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972" w:rsidRDefault="00DE5972" w:rsidP="003F42D5">
      <w:pPr>
        <w:jc w:val="center"/>
        <w:rPr>
          <w:rFonts w:ascii="Arial" w:hAnsi="Arial" w:cs="Arial"/>
        </w:rPr>
      </w:pPr>
    </w:p>
    <w:tbl>
      <w:tblPr>
        <w:tblStyle w:val="TableGrid"/>
        <w:tblW w:w="0" w:type="auto"/>
        <w:tblLook w:val="04A0" w:firstRow="1" w:lastRow="0" w:firstColumn="1" w:lastColumn="0" w:noHBand="0" w:noVBand="1"/>
      </w:tblPr>
      <w:tblGrid>
        <w:gridCol w:w="9016"/>
      </w:tblGrid>
      <w:tr w:rsidR="003F42D5" w:rsidRPr="0058462A" w:rsidTr="0093093A">
        <w:trPr>
          <w:trHeight w:val="890"/>
        </w:trPr>
        <w:tc>
          <w:tcPr>
            <w:tcW w:w="9016" w:type="dxa"/>
          </w:tcPr>
          <w:p w:rsidR="0093093A" w:rsidRPr="0093093A" w:rsidRDefault="0093093A" w:rsidP="0093093A">
            <w:pPr>
              <w:jc w:val="center"/>
              <w:rPr>
                <w:rFonts w:ascii="Arial" w:hAnsi="Arial" w:cs="Arial"/>
                <w:b/>
                <w:sz w:val="16"/>
              </w:rPr>
            </w:pPr>
          </w:p>
          <w:p w:rsidR="0093093A" w:rsidRPr="0058462A" w:rsidRDefault="007E45B6" w:rsidP="0093093A">
            <w:pPr>
              <w:jc w:val="center"/>
              <w:rPr>
                <w:rFonts w:ascii="Arial" w:hAnsi="Arial" w:cs="Arial"/>
                <w:b/>
              </w:rPr>
            </w:pPr>
            <w:r w:rsidRPr="0058462A">
              <w:rPr>
                <w:rFonts w:ascii="Arial" w:hAnsi="Arial" w:cs="Arial"/>
                <w:b/>
              </w:rPr>
              <w:t xml:space="preserve">FORMS </w:t>
            </w:r>
            <w:r w:rsidR="003F42D5" w:rsidRPr="0058462A">
              <w:rPr>
                <w:rFonts w:ascii="Arial" w:hAnsi="Arial" w:cs="Arial"/>
                <w:b/>
              </w:rPr>
              <w:t xml:space="preserve">IN RELATION TO </w:t>
            </w:r>
          </w:p>
          <w:p w:rsidR="0093093A" w:rsidRPr="0058462A" w:rsidRDefault="003F42D5" w:rsidP="00DD2864">
            <w:pPr>
              <w:jc w:val="center"/>
              <w:rPr>
                <w:rFonts w:ascii="Arial" w:hAnsi="Arial" w:cs="Arial"/>
                <w:b/>
              </w:rPr>
            </w:pPr>
            <w:r w:rsidRPr="0058462A">
              <w:rPr>
                <w:rFonts w:ascii="Arial" w:hAnsi="Arial" w:cs="Arial"/>
                <w:b/>
              </w:rPr>
              <w:t>EXCHANGE-TRADED FUND</w:t>
            </w:r>
            <w:r w:rsidR="0093093A" w:rsidRPr="0058462A">
              <w:rPr>
                <w:rFonts w:ascii="Arial" w:hAnsi="Arial" w:cs="Arial"/>
                <w:b/>
              </w:rPr>
              <w:t xml:space="preserve"> (ETF)</w:t>
            </w:r>
          </w:p>
        </w:tc>
      </w:tr>
    </w:tbl>
    <w:p w:rsidR="002F7A05" w:rsidRPr="0058462A" w:rsidRDefault="002F7A05" w:rsidP="002F7A05">
      <w:pPr>
        <w:spacing w:line="276" w:lineRule="auto"/>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90"/>
        <w:gridCol w:w="6039"/>
      </w:tblGrid>
      <w:tr w:rsidR="0093093A" w:rsidRPr="0058462A" w:rsidTr="00727DC9">
        <w:trPr>
          <w:trHeight w:val="410"/>
        </w:trPr>
        <w:tc>
          <w:tcPr>
            <w:tcW w:w="2687" w:type="dxa"/>
          </w:tcPr>
          <w:p w:rsidR="0093093A" w:rsidRPr="0058462A" w:rsidRDefault="00727DC9" w:rsidP="0093093A">
            <w:pPr>
              <w:spacing w:line="276" w:lineRule="auto"/>
              <w:jc w:val="both"/>
              <w:rPr>
                <w:rFonts w:ascii="Arial" w:hAnsi="Arial" w:cs="Arial"/>
                <w:b/>
              </w:rPr>
            </w:pPr>
            <w:r w:rsidRPr="0058462A">
              <w:rPr>
                <w:rFonts w:ascii="Arial" w:hAnsi="Arial" w:cs="Arial"/>
                <w:b/>
              </w:rPr>
              <w:t>Name of ETF</w:t>
            </w:r>
          </w:p>
        </w:tc>
        <w:tc>
          <w:tcPr>
            <w:tcW w:w="290" w:type="dxa"/>
          </w:tcPr>
          <w:p w:rsidR="0093093A" w:rsidRPr="0058462A" w:rsidRDefault="00727DC9" w:rsidP="0093093A">
            <w:pPr>
              <w:spacing w:line="276" w:lineRule="auto"/>
              <w:jc w:val="both"/>
              <w:rPr>
                <w:rFonts w:ascii="Arial" w:hAnsi="Arial" w:cs="Arial"/>
                <w:b/>
              </w:rPr>
            </w:pPr>
            <w:r w:rsidRPr="0058462A">
              <w:rPr>
                <w:rFonts w:ascii="Arial" w:hAnsi="Arial" w:cs="Arial"/>
                <w:b/>
              </w:rPr>
              <w:t>:</w:t>
            </w:r>
          </w:p>
        </w:tc>
        <w:tc>
          <w:tcPr>
            <w:tcW w:w="6039" w:type="dxa"/>
          </w:tcPr>
          <w:p w:rsidR="0093093A" w:rsidRPr="0058462A" w:rsidRDefault="0093093A" w:rsidP="0093093A">
            <w:pPr>
              <w:spacing w:line="276" w:lineRule="auto"/>
              <w:jc w:val="both"/>
              <w:rPr>
                <w:rFonts w:ascii="Arial" w:hAnsi="Arial" w:cs="Arial"/>
              </w:rPr>
            </w:pPr>
          </w:p>
        </w:tc>
      </w:tr>
      <w:tr w:rsidR="0093093A" w:rsidRPr="0058462A" w:rsidTr="00727DC9">
        <w:trPr>
          <w:trHeight w:val="417"/>
        </w:trPr>
        <w:tc>
          <w:tcPr>
            <w:tcW w:w="2687" w:type="dxa"/>
          </w:tcPr>
          <w:p w:rsidR="0093093A" w:rsidRPr="0058462A" w:rsidRDefault="00727DC9" w:rsidP="0093093A">
            <w:pPr>
              <w:spacing w:line="276" w:lineRule="auto"/>
              <w:jc w:val="both"/>
              <w:rPr>
                <w:rFonts w:ascii="Arial" w:hAnsi="Arial" w:cs="Arial"/>
                <w:b/>
              </w:rPr>
            </w:pPr>
            <w:r w:rsidRPr="0058462A">
              <w:rPr>
                <w:rFonts w:ascii="Arial" w:hAnsi="Arial" w:cs="Arial"/>
                <w:b/>
              </w:rPr>
              <w:t>Management company</w:t>
            </w:r>
          </w:p>
        </w:tc>
        <w:tc>
          <w:tcPr>
            <w:tcW w:w="290" w:type="dxa"/>
          </w:tcPr>
          <w:p w:rsidR="0093093A" w:rsidRPr="0058462A" w:rsidRDefault="00727DC9" w:rsidP="0093093A">
            <w:pPr>
              <w:spacing w:line="276" w:lineRule="auto"/>
              <w:jc w:val="both"/>
              <w:rPr>
                <w:rFonts w:ascii="Arial" w:hAnsi="Arial" w:cs="Arial"/>
                <w:b/>
              </w:rPr>
            </w:pPr>
            <w:r w:rsidRPr="0058462A">
              <w:rPr>
                <w:rFonts w:ascii="Arial" w:hAnsi="Arial" w:cs="Arial"/>
                <w:b/>
              </w:rPr>
              <w:t>:</w:t>
            </w:r>
          </w:p>
        </w:tc>
        <w:tc>
          <w:tcPr>
            <w:tcW w:w="6039" w:type="dxa"/>
          </w:tcPr>
          <w:p w:rsidR="0093093A" w:rsidRPr="0058462A" w:rsidRDefault="0093093A" w:rsidP="0093093A">
            <w:pPr>
              <w:spacing w:line="276" w:lineRule="auto"/>
              <w:jc w:val="both"/>
              <w:rPr>
                <w:rFonts w:ascii="Arial" w:hAnsi="Arial" w:cs="Arial"/>
              </w:rPr>
            </w:pPr>
          </w:p>
        </w:tc>
      </w:tr>
      <w:tr w:rsidR="0093093A" w:rsidRPr="0058462A" w:rsidTr="00727DC9">
        <w:trPr>
          <w:trHeight w:val="423"/>
        </w:trPr>
        <w:tc>
          <w:tcPr>
            <w:tcW w:w="2687" w:type="dxa"/>
          </w:tcPr>
          <w:p w:rsidR="008B4A83" w:rsidRPr="0058462A" w:rsidRDefault="008B4A83" w:rsidP="0093093A">
            <w:pPr>
              <w:spacing w:line="276" w:lineRule="auto"/>
              <w:jc w:val="both"/>
              <w:rPr>
                <w:rFonts w:ascii="Arial" w:hAnsi="Arial" w:cs="Arial"/>
                <w:b/>
              </w:rPr>
            </w:pPr>
            <w:r w:rsidRPr="0058462A">
              <w:rPr>
                <w:rFonts w:ascii="Arial" w:hAnsi="Arial" w:cs="Arial"/>
                <w:b/>
              </w:rPr>
              <w:t xml:space="preserve">Principal </w:t>
            </w:r>
            <w:r w:rsidR="00727DC9" w:rsidRPr="0058462A">
              <w:rPr>
                <w:rFonts w:ascii="Arial" w:hAnsi="Arial" w:cs="Arial"/>
                <w:b/>
              </w:rPr>
              <w:t xml:space="preserve">Adviser </w:t>
            </w:r>
          </w:p>
          <w:p w:rsidR="0093093A" w:rsidRPr="0058462A" w:rsidRDefault="00727DC9" w:rsidP="0093093A">
            <w:pPr>
              <w:spacing w:line="276" w:lineRule="auto"/>
              <w:jc w:val="both"/>
              <w:rPr>
                <w:rFonts w:ascii="Arial" w:hAnsi="Arial" w:cs="Arial"/>
                <w:b/>
              </w:rPr>
            </w:pPr>
            <w:r w:rsidRPr="0058462A">
              <w:rPr>
                <w:rFonts w:ascii="Arial" w:hAnsi="Arial" w:cs="Arial"/>
                <w:b/>
              </w:rPr>
              <w:t>(if applicable)</w:t>
            </w:r>
          </w:p>
          <w:p w:rsidR="008B4A83" w:rsidRPr="0058462A" w:rsidRDefault="008B4A83" w:rsidP="0093093A">
            <w:pPr>
              <w:spacing w:line="276" w:lineRule="auto"/>
              <w:jc w:val="both"/>
              <w:rPr>
                <w:rFonts w:ascii="Arial" w:hAnsi="Arial" w:cs="Arial"/>
                <w:b/>
              </w:rPr>
            </w:pPr>
          </w:p>
        </w:tc>
        <w:tc>
          <w:tcPr>
            <w:tcW w:w="290" w:type="dxa"/>
          </w:tcPr>
          <w:p w:rsidR="0093093A" w:rsidRPr="0058462A" w:rsidRDefault="00057659" w:rsidP="0093093A">
            <w:pPr>
              <w:spacing w:line="276" w:lineRule="auto"/>
              <w:jc w:val="both"/>
              <w:rPr>
                <w:rFonts w:ascii="Arial" w:hAnsi="Arial" w:cs="Arial"/>
                <w:b/>
              </w:rPr>
            </w:pPr>
            <w:r w:rsidRPr="0058462A">
              <w:rPr>
                <w:rFonts w:ascii="Arial" w:hAnsi="Arial" w:cs="Arial"/>
                <w:b/>
              </w:rPr>
              <w:t>:</w:t>
            </w:r>
          </w:p>
        </w:tc>
        <w:tc>
          <w:tcPr>
            <w:tcW w:w="6039" w:type="dxa"/>
          </w:tcPr>
          <w:p w:rsidR="0093093A" w:rsidRPr="0058462A" w:rsidRDefault="0093093A" w:rsidP="0093093A">
            <w:pPr>
              <w:spacing w:line="276" w:lineRule="auto"/>
              <w:jc w:val="both"/>
              <w:rPr>
                <w:rFonts w:ascii="Arial" w:hAnsi="Arial" w:cs="Arial"/>
              </w:rPr>
            </w:pPr>
          </w:p>
        </w:tc>
      </w:tr>
      <w:tr w:rsidR="00DD2864" w:rsidRPr="0058462A" w:rsidTr="00727DC9">
        <w:trPr>
          <w:trHeight w:val="423"/>
        </w:trPr>
        <w:tc>
          <w:tcPr>
            <w:tcW w:w="2687" w:type="dxa"/>
          </w:tcPr>
          <w:p w:rsidR="00DD2864" w:rsidRPr="0058462A" w:rsidRDefault="00DD2864" w:rsidP="00B1269D">
            <w:pPr>
              <w:spacing w:line="276" w:lineRule="auto"/>
              <w:jc w:val="both"/>
              <w:rPr>
                <w:rFonts w:ascii="Arial" w:hAnsi="Arial" w:cs="Arial"/>
                <w:b/>
              </w:rPr>
            </w:pPr>
            <w:r w:rsidRPr="0058462A">
              <w:rPr>
                <w:rFonts w:ascii="Arial" w:hAnsi="Arial" w:cs="Arial"/>
                <w:b/>
              </w:rPr>
              <w:t xml:space="preserve">Date of </w:t>
            </w:r>
            <w:r w:rsidR="00B1269D" w:rsidRPr="0058462A">
              <w:rPr>
                <w:rFonts w:ascii="Arial" w:hAnsi="Arial" w:cs="Arial"/>
                <w:b/>
              </w:rPr>
              <w:t>application</w:t>
            </w:r>
          </w:p>
        </w:tc>
        <w:tc>
          <w:tcPr>
            <w:tcW w:w="290" w:type="dxa"/>
          </w:tcPr>
          <w:p w:rsidR="00DD2864" w:rsidRPr="0058462A" w:rsidRDefault="00DD2864" w:rsidP="0093093A">
            <w:pPr>
              <w:spacing w:line="276" w:lineRule="auto"/>
              <w:jc w:val="both"/>
              <w:rPr>
                <w:rFonts w:ascii="Arial" w:hAnsi="Arial" w:cs="Arial"/>
                <w:b/>
              </w:rPr>
            </w:pPr>
            <w:r w:rsidRPr="0058462A">
              <w:rPr>
                <w:rFonts w:ascii="Arial" w:hAnsi="Arial" w:cs="Arial"/>
                <w:b/>
              </w:rPr>
              <w:t>:</w:t>
            </w:r>
          </w:p>
        </w:tc>
        <w:tc>
          <w:tcPr>
            <w:tcW w:w="6039" w:type="dxa"/>
          </w:tcPr>
          <w:p w:rsidR="00DD2864" w:rsidRPr="0058462A" w:rsidRDefault="00DD2864" w:rsidP="0093093A">
            <w:pPr>
              <w:spacing w:line="276" w:lineRule="auto"/>
              <w:jc w:val="both"/>
              <w:rPr>
                <w:rFonts w:ascii="Arial" w:hAnsi="Arial" w:cs="Arial"/>
              </w:rPr>
            </w:pPr>
          </w:p>
        </w:tc>
      </w:tr>
    </w:tbl>
    <w:p w:rsidR="0093093A" w:rsidRPr="0058462A" w:rsidRDefault="0093093A" w:rsidP="0093093A">
      <w:pPr>
        <w:spacing w:line="276" w:lineRule="auto"/>
        <w:jc w:val="both"/>
        <w:rPr>
          <w:rFonts w:ascii="Arial" w:hAnsi="Arial" w:cs="Arial"/>
        </w:rPr>
      </w:pPr>
    </w:p>
    <w:p w:rsidR="002F7A05" w:rsidRPr="0058462A" w:rsidRDefault="00A005C0" w:rsidP="0093093A">
      <w:pPr>
        <w:spacing w:line="276" w:lineRule="auto"/>
        <w:jc w:val="both"/>
        <w:rPr>
          <w:rFonts w:ascii="Arial" w:hAnsi="Arial" w:cs="Arial"/>
          <w:b/>
        </w:rPr>
      </w:pPr>
      <w:r w:rsidRPr="0058462A">
        <w:rPr>
          <w:rFonts w:ascii="Arial" w:hAnsi="Arial" w:cs="Arial"/>
          <w:b/>
        </w:rPr>
        <w:t xml:space="preserve">Introduction &amp; </w:t>
      </w:r>
      <w:r w:rsidR="002F7A05" w:rsidRPr="0058462A">
        <w:rPr>
          <w:rFonts w:ascii="Arial" w:hAnsi="Arial" w:cs="Arial"/>
          <w:b/>
        </w:rPr>
        <w:t>Instructions:</w:t>
      </w:r>
    </w:p>
    <w:p w:rsidR="00A005C0" w:rsidRPr="0058462A" w:rsidRDefault="00A005C0" w:rsidP="00AB2B35">
      <w:pPr>
        <w:pStyle w:val="ListParagraph"/>
        <w:numPr>
          <w:ilvl w:val="0"/>
          <w:numId w:val="5"/>
        </w:numPr>
        <w:spacing w:line="276" w:lineRule="auto"/>
        <w:ind w:left="567" w:hanging="567"/>
        <w:jc w:val="both"/>
        <w:rPr>
          <w:rFonts w:ascii="Arial" w:hAnsi="Arial" w:cs="Arial"/>
        </w:rPr>
      </w:pPr>
      <w:r w:rsidRPr="0058462A">
        <w:rPr>
          <w:rFonts w:ascii="Arial" w:hAnsi="Arial" w:cs="Arial"/>
        </w:rPr>
        <w:t xml:space="preserve">This document contains the </w:t>
      </w:r>
      <w:r w:rsidR="002911F6" w:rsidRPr="0058462A">
        <w:rPr>
          <w:rFonts w:ascii="Arial" w:hAnsi="Arial" w:cs="Arial"/>
        </w:rPr>
        <w:t>forms</w:t>
      </w:r>
      <w:r w:rsidRPr="0058462A">
        <w:rPr>
          <w:rFonts w:ascii="Arial" w:hAnsi="Arial" w:cs="Arial"/>
        </w:rPr>
        <w:t xml:space="preserve"> for the following:</w:t>
      </w:r>
    </w:p>
    <w:p w:rsidR="00A005C0" w:rsidRPr="0058462A" w:rsidRDefault="00A005C0" w:rsidP="00C67786">
      <w:pPr>
        <w:pStyle w:val="ListParagraph"/>
        <w:numPr>
          <w:ilvl w:val="0"/>
          <w:numId w:val="70"/>
        </w:numPr>
        <w:spacing w:line="276" w:lineRule="auto"/>
        <w:jc w:val="both"/>
        <w:rPr>
          <w:rFonts w:ascii="Arial" w:hAnsi="Arial" w:cs="Arial"/>
        </w:rPr>
      </w:pPr>
      <w:r w:rsidRPr="0058462A">
        <w:rPr>
          <w:rFonts w:ascii="Arial" w:hAnsi="Arial" w:cs="Arial"/>
        </w:rPr>
        <w:t xml:space="preserve">Section A: Application for establishment, listing and quotation of </w:t>
      </w:r>
      <w:r w:rsidR="00035038" w:rsidRPr="0058462A">
        <w:rPr>
          <w:rFonts w:ascii="Arial" w:hAnsi="Arial" w:cs="Arial"/>
        </w:rPr>
        <w:t xml:space="preserve">an </w:t>
      </w:r>
      <w:r w:rsidRPr="0058462A">
        <w:rPr>
          <w:rFonts w:ascii="Arial" w:hAnsi="Arial" w:cs="Arial"/>
        </w:rPr>
        <w:t>ETF</w:t>
      </w:r>
    </w:p>
    <w:p w:rsidR="00035038" w:rsidRPr="0058462A" w:rsidRDefault="00035038" w:rsidP="00C67786">
      <w:pPr>
        <w:pStyle w:val="ListParagraph"/>
        <w:numPr>
          <w:ilvl w:val="0"/>
          <w:numId w:val="70"/>
        </w:numPr>
        <w:spacing w:line="276" w:lineRule="auto"/>
        <w:jc w:val="both"/>
        <w:rPr>
          <w:rFonts w:ascii="Arial" w:hAnsi="Arial" w:cs="Arial"/>
        </w:rPr>
      </w:pPr>
      <w:r w:rsidRPr="0058462A">
        <w:rPr>
          <w:rFonts w:ascii="Arial" w:hAnsi="Arial" w:cs="Arial"/>
        </w:rPr>
        <w:t>Section B: Application for exemption, variation or extension of time</w:t>
      </w:r>
    </w:p>
    <w:p w:rsidR="00A005C0" w:rsidRPr="0058462A" w:rsidRDefault="00A005C0" w:rsidP="00C67786">
      <w:pPr>
        <w:pStyle w:val="ListParagraph"/>
        <w:numPr>
          <w:ilvl w:val="0"/>
          <w:numId w:val="70"/>
        </w:numPr>
        <w:spacing w:line="276" w:lineRule="auto"/>
        <w:jc w:val="both"/>
        <w:rPr>
          <w:rFonts w:ascii="Arial" w:hAnsi="Arial" w:cs="Arial"/>
        </w:rPr>
      </w:pPr>
      <w:r w:rsidRPr="0058462A">
        <w:rPr>
          <w:rFonts w:ascii="Arial" w:hAnsi="Arial" w:cs="Arial"/>
        </w:rPr>
        <w:t xml:space="preserve">Section </w:t>
      </w:r>
      <w:r w:rsidR="00035038" w:rsidRPr="0058462A">
        <w:rPr>
          <w:rFonts w:ascii="Arial" w:hAnsi="Arial" w:cs="Arial"/>
        </w:rPr>
        <w:t>C</w:t>
      </w:r>
      <w:r w:rsidRPr="0058462A">
        <w:rPr>
          <w:rFonts w:ascii="Arial" w:hAnsi="Arial" w:cs="Arial"/>
        </w:rPr>
        <w:t>: Application to act as a management company</w:t>
      </w:r>
    </w:p>
    <w:p w:rsidR="00A005C0" w:rsidRPr="0058462A" w:rsidRDefault="00A005C0" w:rsidP="00C67786">
      <w:pPr>
        <w:pStyle w:val="ListParagraph"/>
        <w:numPr>
          <w:ilvl w:val="0"/>
          <w:numId w:val="70"/>
        </w:numPr>
        <w:spacing w:line="276" w:lineRule="auto"/>
        <w:jc w:val="both"/>
        <w:rPr>
          <w:rFonts w:ascii="Arial" w:hAnsi="Arial" w:cs="Arial"/>
        </w:rPr>
      </w:pPr>
      <w:r w:rsidRPr="0058462A">
        <w:rPr>
          <w:rFonts w:ascii="Arial" w:hAnsi="Arial" w:cs="Arial"/>
        </w:rPr>
        <w:t xml:space="preserve">Section </w:t>
      </w:r>
      <w:r w:rsidR="00035038" w:rsidRPr="0058462A">
        <w:rPr>
          <w:rFonts w:ascii="Arial" w:hAnsi="Arial" w:cs="Arial"/>
        </w:rPr>
        <w:t>D</w:t>
      </w:r>
      <w:r w:rsidRPr="0058462A">
        <w:rPr>
          <w:rFonts w:ascii="Arial" w:hAnsi="Arial" w:cs="Arial"/>
        </w:rPr>
        <w:t xml:space="preserve">: </w:t>
      </w:r>
      <w:r w:rsidR="007E45B6" w:rsidRPr="0058462A">
        <w:rPr>
          <w:rFonts w:ascii="Arial" w:hAnsi="Arial" w:cs="Arial"/>
        </w:rPr>
        <w:t>Application to register</w:t>
      </w:r>
      <w:r w:rsidRPr="0058462A">
        <w:rPr>
          <w:rFonts w:ascii="Arial" w:hAnsi="Arial" w:cs="Arial"/>
        </w:rPr>
        <w:t xml:space="preserve"> </w:t>
      </w:r>
      <w:r w:rsidR="007E45B6" w:rsidRPr="0058462A">
        <w:rPr>
          <w:rFonts w:ascii="Arial" w:hAnsi="Arial" w:cs="Arial"/>
        </w:rPr>
        <w:t>a</w:t>
      </w:r>
      <w:r w:rsidRPr="0058462A">
        <w:rPr>
          <w:rFonts w:ascii="Arial" w:hAnsi="Arial" w:cs="Arial"/>
        </w:rPr>
        <w:t xml:space="preserve"> deed</w:t>
      </w:r>
    </w:p>
    <w:p w:rsidR="00A005C0" w:rsidRPr="0058462A" w:rsidRDefault="00A005C0" w:rsidP="00C67786">
      <w:pPr>
        <w:pStyle w:val="ListParagraph"/>
        <w:numPr>
          <w:ilvl w:val="0"/>
          <w:numId w:val="70"/>
        </w:numPr>
        <w:spacing w:line="276" w:lineRule="auto"/>
        <w:jc w:val="both"/>
        <w:rPr>
          <w:rFonts w:ascii="Arial" w:hAnsi="Arial" w:cs="Arial"/>
        </w:rPr>
      </w:pPr>
      <w:r w:rsidRPr="0058462A">
        <w:rPr>
          <w:rFonts w:ascii="Arial" w:hAnsi="Arial" w:cs="Arial"/>
        </w:rPr>
        <w:t xml:space="preserve">Section </w:t>
      </w:r>
      <w:r w:rsidR="00035038" w:rsidRPr="0058462A">
        <w:rPr>
          <w:rFonts w:ascii="Arial" w:hAnsi="Arial" w:cs="Arial"/>
        </w:rPr>
        <w:t>E</w:t>
      </w:r>
      <w:r w:rsidRPr="0058462A">
        <w:rPr>
          <w:rFonts w:ascii="Arial" w:hAnsi="Arial" w:cs="Arial"/>
        </w:rPr>
        <w:t xml:space="preserve">: </w:t>
      </w:r>
      <w:r w:rsidR="007E45B6" w:rsidRPr="0058462A">
        <w:rPr>
          <w:rFonts w:ascii="Arial" w:hAnsi="Arial" w:cs="Arial"/>
        </w:rPr>
        <w:t>Application to register a prospectus</w:t>
      </w:r>
    </w:p>
    <w:p w:rsidR="00A005C0" w:rsidRPr="0058462A" w:rsidRDefault="00A005C0" w:rsidP="00C67786">
      <w:pPr>
        <w:pStyle w:val="ListParagraph"/>
        <w:spacing w:line="276" w:lineRule="auto"/>
        <w:ind w:left="927"/>
        <w:jc w:val="both"/>
        <w:rPr>
          <w:rFonts w:ascii="Arial" w:hAnsi="Arial" w:cs="Arial"/>
        </w:rPr>
      </w:pPr>
    </w:p>
    <w:p w:rsidR="00CD6F07" w:rsidRPr="0058462A" w:rsidRDefault="00CD6F07" w:rsidP="00C67786">
      <w:pPr>
        <w:pStyle w:val="ListParagraph"/>
        <w:numPr>
          <w:ilvl w:val="0"/>
          <w:numId w:val="5"/>
        </w:numPr>
        <w:spacing w:line="276" w:lineRule="auto"/>
        <w:ind w:left="567" w:hanging="567"/>
        <w:jc w:val="both"/>
        <w:rPr>
          <w:rFonts w:ascii="Arial" w:hAnsi="Arial" w:cs="Arial"/>
        </w:rPr>
      </w:pPr>
      <w:r w:rsidRPr="0058462A">
        <w:rPr>
          <w:rFonts w:ascii="Arial" w:hAnsi="Arial" w:cs="Arial"/>
        </w:rPr>
        <w:t xml:space="preserve">Where the management company is not an approved management company as listed in the </w:t>
      </w:r>
      <w:r w:rsidRPr="0058462A">
        <w:rPr>
          <w:rFonts w:ascii="Arial" w:hAnsi="Arial" w:cs="Arial"/>
          <w:i/>
        </w:rPr>
        <w:t>List of Unit Trust Funds and Approved Management Companies</w:t>
      </w:r>
      <w:r w:rsidR="00736512" w:rsidRPr="0058462A">
        <w:rPr>
          <w:rStyle w:val="FootnoteReference"/>
          <w:rFonts w:ascii="Arial" w:hAnsi="Arial" w:cs="Arial"/>
          <w:i/>
        </w:rPr>
        <w:footnoteReference w:id="1"/>
      </w:r>
      <w:r w:rsidRPr="0058462A">
        <w:rPr>
          <w:rFonts w:ascii="Arial" w:hAnsi="Arial" w:cs="Arial"/>
        </w:rPr>
        <w:t xml:space="preserve">, please submit Section C: Application to act as a management company. </w:t>
      </w:r>
    </w:p>
    <w:p w:rsidR="00CD6F07" w:rsidRPr="0058462A" w:rsidRDefault="00CD6F07" w:rsidP="00C67786">
      <w:pPr>
        <w:pStyle w:val="ListParagraph"/>
        <w:spacing w:line="276" w:lineRule="auto"/>
        <w:ind w:left="567"/>
        <w:jc w:val="both"/>
        <w:rPr>
          <w:rFonts w:ascii="Arial" w:hAnsi="Arial" w:cs="Arial"/>
        </w:rPr>
      </w:pPr>
    </w:p>
    <w:p w:rsidR="00E94162" w:rsidRPr="0058462A" w:rsidRDefault="00A005C0" w:rsidP="00AB2B35">
      <w:pPr>
        <w:pStyle w:val="ListParagraph"/>
        <w:numPr>
          <w:ilvl w:val="0"/>
          <w:numId w:val="5"/>
        </w:numPr>
        <w:spacing w:line="276" w:lineRule="auto"/>
        <w:ind w:left="567" w:hanging="567"/>
        <w:jc w:val="both"/>
        <w:rPr>
          <w:rFonts w:ascii="Arial" w:hAnsi="Arial" w:cs="Arial"/>
        </w:rPr>
      </w:pPr>
      <w:r w:rsidRPr="0058462A">
        <w:rPr>
          <w:rFonts w:ascii="Arial" w:hAnsi="Arial" w:cs="Arial"/>
        </w:rPr>
        <w:t xml:space="preserve">Please complete the relevant </w:t>
      </w:r>
      <w:r w:rsidR="007E45B6" w:rsidRPr="0058462A">
        <w:rPr>
          <w:rFonts w:ascii="Arial" w:hAnsi="Arial" w:cs="Arial"/>
        </w:rPr>
        <w:t>forms</w:t>
      </w:r>
      <w:r w:rsidRPr="0058462A">
        <w:rPr>
          <w:rFonts w:ascii="Arial" w:hAnsi="Arial" w:cs="Arial"/>
        </w:rPr>
        <w:t xml:space="preserve"> and submit to the Managed Investment Schemes Department of the Securities Commission </w:t>
      </w:r>
      <w:r w:rsidR="004352EF" w:rsidRPr="0058462A">
        <w:rPr>
          <w:rFonts w:ascii="Arial" w:hAnsi="Arial" w:cs="Arial"/>
        </w:rPr>
        <w:t xml:space="preserve">Malaysia (SC), together with the supporting documents </w:t>
      </w:r>
      <w:r w:rsidR="00E94162" w:rsidRPr="0058462A">
        <w:rPr>
          <w:rFonts w:ascii="Arial" w:hAnsi="Arial" w:cs="Arial"/>
        </w:rPr>
        <w:t>required</w:t>
      </w:r>
      <w:r w:rsidR="004352EF" w:rsidRPr="0058462A">
        <w:rPr>
          <w:rFonts w:ascii="Arial" w:hAnsi="Arial" w:cs="Arial"/>
        </w:rPr>
        <w:t>.</w:t>
      </w:r>
    </w:p>
    <w:p w:rsidR="00E94162" w:rsidRPr="0058462A" w:rsidRDefault="00E94162" w:rsidP="00C67786">
      <w:pPr>
        <w:pStyle w:val="ListParagraph"/>
        <w:spacing w:line="276" w:lineRule="auto"/>
        <w:ind w:left="567"/>
        <w:jc w:val="both"/>
        <w:rPr>
          <w:rFonts w:ascii="Arial" w:hAnsi="Arial" w:cs="Arial"/>
        </w:rPr>
      </w:pPr>
    </w:p>
    <w:p w:rsidR="00DB680A" w:rsidRPr="0058462A" w:rsidRDefault="00E94162" w:rsidP="00C67786">
      <w:pPr>
        <w:pStyle w:val="ListParagraph"/>
        <w:spacing w:line="276" w:lineRule="auto"/>
        <w:ind w:left="567"/>
        <w:jc w:val="both"/>
        <w:rPr>
          <w:rFonts w:ascii="Arial" w:hAnsi="Arial" w:cs="Arial"/>
          <w:i/>
        </w:rPr>
      </w:pPr>
      <w:r w:rsidRPr="0058462A">
        <w:rPr>
          <w:rFonts w:ascii="Arial" w:hAnsi="Arial" w:cs="Arial"/>
          <w:i/>
        </w:rPr>
        <w:t>Note</w:t>
      </w:r>
      <w:r w:rsidR="00DB680A" w:rsidRPr="0058462A">
        <w:rPr>
          <w:rFonts w:ascii="Arial" w:hAnsi="Arial" w:cs="Arial"/>
          <w:i/>
        </w:rPr>
        <w:t>s</w:t>
      </w:r>
      <w:r w:rsidRPr="0058462A">
        <w:rPr>
          <w:rFonts w:ascii="Arial" w:hAnsi="Arial" w:cs="Arial"/>
          <w:i/>
        </w:rPr>
        <w:t xml:space="preserve">: </w:t>
      </w:r>
    </w:p>
    <w:p w:rsidR="001F28DE" w:rsidRPr="0058462A" w:rsidRDefault="00E94162" w:rsidP="006C00ED">
      <w:pPr>
        <w:pStyle w:val="ListParagraph"/>
        <w:numPr>
          <w:ilvl w:val="0"/>
          <w:numId w:val="85"/>
        </w:numPr>
        <w:spacing w:line="276" w:lineRule="auto"/>
        <w:jc w:val="both"/>
        <w:rPr>
          <w:rFonts w:ascii="Arial" w:hAnsi="Arial" w:cs="Arial"/>
          <w:i/>
        </w:rPr>
      </w:pPr>
      <w:r w:rsidRPr="0058462A">
        <w:rPr>
          <w:rFonts w:ascii="Arial" w:hAnsi="Arial" w:cs="Arial"/>
          <w:i/>
        </w:rPr>
        <w:t xml:space="preserve">You are </w:t>
      </w:r>
      <w:r w:rsidR="00736512" w:rsidRPr="0058462A">
        <w:rPr>
          <w:rFonts w:ascii="Arial" w:hAnsi="Arial" w:cs="Arial"/>
          <w:b/>
          <w:i/>
        </w:rPr>
        <w:t>NOT</w:t>
      </w:r>
      <w:r w:rsidR="00736512" w:rsidRPr="0058462A">
        <w:rPr>
          <w:rFonts w:ascii="Arial" w:hAnsi="Arial" w:cs="Arial"/>
          <w:i/>
        </w:rPr>
        <w:t xml:space="preserve"> </w:t>
      </w:r>
      <w:r w:rsidRPr="0058462A">
        <w:rPr>
          <w:rFonts w:ascii="Arial" w:hAnsi="Arial" w:cs="Arial"/>
          <w:i/>
        </w:rPr>
        <w:t>required to submit the forms not pertaining to your application.</w:t>
      </w:r>
    </w:p>
    <w:p w:rsidR="00DB680A" w:rsidRPr="0058462A" w:rsidRDefault="00DB680A" w:rsidP="006C00ED">
      <w:pPr>
        <w:pStyle w:val="ListParagraph"/>
        <w:numPr>
          <w:ilvl w:val="0"/>
          <w:numId w:val="85"/>
        </w:numPr>
        <w:spacing w:line="276" w:lineRule="auto"/>
        <w:jc w:val="both"/>
        <w:rPr>
          <w:rFonts w:ascii="Arial" w:hAnsi="Arial" w:cs="Arial"/>
          <w:i/>
        </w:rPr>
      </w:pPr>
      <w:r w:rsidRPr="0058462A">
        <w:rPr>
          <w:rFonts w:ascii="Arial" w:hAnsi="Arial" w:cs="Arial"/>
          <w:i/>
        </w:rPr>
        <w:t xml:space="preserve">Please </w:t>
      </w:r>
      <w:r w:rsidRPr="0058462A">
        <w:rPr>
          <w:rFonts w:ascii="Arial" w:hAnsi="Arial" w:cs="Arial"/>
          <w:b/>
          <w:i/>
        </w:rPr>
        <w:t>CLICK</w:t>
      </w:r>
      <w:r w:rsidRPr="0058462A">
        <w:rPr>
          <w:rFonts w:ascii="Arial" w:hAnsi="Arial" w:cs="Arial"/>
          <w:i/>
        </w:rPr>
        <w:t xml:space="preserve"> on the check boxes </w:t>
      </w:r>
      <w:r w:rsidRPr="0058462A">
        <w:rPr>
          <w:rFonts w:ascii="Arial" w:hAnsi="Arial" w:cs="Arial"/>
        </w:rPr>
        <w:t>(</w:t>
      </w:r>
      <w:sdt>
        <w:sdtPr>
          <w:rPr>
            <w:rFonts w:ascii="Arial" w:hAnsi="Arial" w:cs="Arial"/>
          </w:rPr>
          <w:id w:val="-2052603201"/>
          <w14:checkbox>
            <w14:checked w14:val="0"/>
            <w14:checkedState w14:val="2612" w14:font="MS Gothic"/>
            <w14:uncheckedState w14:val="2610" w14:font="MS Gothic"/>
          </w14:checkbox>
        </w:sdtPr>
        <w:sdtEndPr/>
        <w:sdtContent>
          <w:r w:rsidRPr="0058462A">
            <w:rPr>
              <w:rFonts w:ascii="MS Gothic" w:eastAsia="MS Gothic" w:hAnsi="MS Gothic" w:cs="Arial"/>
            </w:rPr>
            <w:t>☐</w:t>
          </w:r>
        </w:sdtContent>
      </w:sdt>
      <w:r w:rsidRPr="0058462A">
        <w:rPr>
          <w:rFonts w:ascii="Arial" w:hAnsi="Arial" w:cs="Arial"/>
        </w:rPr>
        <w:t>)</w:t>
      </w:r>
      <w:r w:rsidRPr="0058462A">
        <w:rPr>
          <w:rFonts w:ascii="Arial" w:hAnsi="Arial" w:cs="Arial"/>
          <w:i/>
        </w:rPr>
        <w:t xml:space="preserve"> which are relevant to you, or your ETF.</w:t>
      </w:r>
    </w:p>
    <w:p w:rsidR="001F28DE" w:rsidRPr="0058462A" w:rsidRDefault="001F28DE">
      <w:pPr>
        <w:pStyle w:val="ListParagraph"/>
        <w:spacing w:line="276" w:lineRule="auto"/>
        <w:ind w:left="567"/>
        <w:jc w:val="both"/>
        <w:rPr>
          <w:rFonts w:ascii="Arial" w:hAnsi="Arial" w:cs="Arial"/>
        </w:rPr>
      </w:pPr>
    </w:p>
    <w:p w:rsidR="00AB2B35" w:rsidRPr="0058462A" w:rsidRDefault="004352EF" w:rsidP="00C67786">
      <w:pPr>
        <w:pStyle w:val="ListParagraph"/>
        <w:numPr>
          <w:ilvl w:val="0"/>
          <w:numId w:val="5"/>
        </w:numPr>
        <w:spacing w:line="276" w:lineRule="auto"/>
        <w:ind w:left="567" w:hanging="567"/>
        <w:jc w:val="both"/>
      </w:pPr>
      <w:r w:rsidRPr="0058462A">
        <w:rPr>
          <w:rFonts w:ascii="Arial" w:hAnsi="Arial" w:cs="Arial"/>
        </w:rPr>
        <w:t xml:space="preserve">All </w:t>
      </w:r>
      <w:r w:rsidR="00E94162" w:rsidRPr="0058462A">
        <w:rPr>
          <w:rFonts w:ascii="Arial" w:hAnsi="Arial" w:cs="Arial"/>
        </w:rPr>
        <w:t>applications</w:t>
      </w:r>
      <w:r w:rsidR="006C00ED" w:rsidRPr="0058462A">
        <w:rPr>
          <w:rFonts w:ascii="Arial" w:hAnsi="Arial" w:cs="Arial"/>
        </w:rPr>
        <w:t xml:space="preserve"> </w:t>
      </w:r>
      <w:proofErr w:type="gramStart"/>
      <w:r w:rsidRPr="0058462A">
        <w:rPr>
          <w:rFonts w:ascii="Arial" w:hAnsi="Arial" w:cs="Arial"/>
        </w:rPr>
        <w:t>must be accompanied</w:t>
      </w:r>
      <w:proofErr w:type="gramEnd"/>
      <w:r w:rsidRPr="0058462A">
        <w:rPr>
          <w:rFonts w:ascii="Arial" w:hAnsi="Arial" w:cs="Arial"/>
        </w:rPr>
        <w:t xml:space="preserve"> with a declaration as provided in Section </w:t>
      </w:r>
      <w:r w:rsidR="00035038" w:rsidRPr="0058462A">
        <w:rPr>
          <w:rFonts w:ascii="Arial" w:hAnsi="Arial" w:cs="Arial"/>
        </w:rPr>
        <w:t>F</w:t>
      </w:r>
      <w:r w:rsidRPr="0058462A">
        <w:rPr>
          <w:rFonts w:ascii="Arial" w:hAnsi="Arial" w:cs="Arial"/>
        </w:rPr>
        <w:t xml:space="preserve">: Declaration. </w:t>
      </w:r>
    </w:p>
    <w:p w:rsidR="001F28DE" w:rsidRPr="0058462A" w:rsidRDefault="001F28DE" w:rsidP="00C67786">
      <w:pPr>
        <w:pStyle w:val="ListParagraph"/>
        <w:spacing w:line="276" w:lineRule="auto"/>
        <w:ind w:left="567"/>
        <w:jc w:val="both"/>
        <w:rPr>
          <w:rFonts w:ascii="Arial" w:hAnsi="Arial" w:cs="Arial"/>
        </w:rPr>
      </w:pPr>
    </w:p>
    <w:p w:rsidR="00727DC9" w:rsidRPr="0058462A" w:rsidRDefault="00727DC9" w:rsidP="003F42D5">
      <w:pPr>
        <w:jc w:val="center"/>
        <w:rPr>
          <w:rFonts w:ascii="Arial" w:hAnsi="Arial" w:cs="Arial"/>
        </w:rPr>
        <w:sectPr w:rsidR="00727DC9" w:rsidRPr="0058462A" w:rsidSect="003F42D5">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rsidR="00BA4782" w:rsidRPr="0058462A" w:rsidRDefault="00C111A8" w:rsidP="002F7A05">
      <w:pPr>
        <w:pStyle w:val="ListParagraph"/>
        <w:numPr>
          <w:ilvl w:val="0"/>
          <w:numId w:val="10"/>
        </w:numPr>
        <w:ind w:left="567" w:hanging="567"/>
        <w:rPr>
          <w:rFonts w:ascii="Arial" w:hAnsi="Arial" w:cs="Arial"/>
          <w:b/>
        </w:rPr>
      </w:pPr>
      <w:r w:rsidRPr="0058462A">
        <w:rPr>
          <w:rFonts w:ascii="Arial" w:hAnsi="Arial" w:cs="Arial"/>
          <w:b/>
        </w:rPr>
        <w:lastRenderedPageBreak/>
        <w:t>I</w:t>
      </w:r>
      <w:r w:rsidR="00727DC9" w:rsidRPr="0058462A">
        <w:rPr>
          <w:rFonts w:ascii="Arial" w:hAnsi="Arial" w:cs="Arial"/>
          <w:b/>
        </w:rPr>
        <w:t>nformation of the ETF</w:t>
      </w:r>
    </w:p>
    <w:p w:rsidR="007F24C2" w:rsidRPr="0058462A" w:rsidRDefault="00CB7269" w:rsidP="006C00ED">
      <w:pPr>
        <w:rPr>
          <w:rFonts w:ascii="Arial" w:hAnsi="Arial" w:cs="Arial"/>
          <w:i/>
        </w:rPr>
      </w:pPr>
      <w:r w:rsidRPr="0058462A">
        <w:rPr>
          <w:rFonts w:ascii="Arial" w:hAnsi="Arial" w:cs="Arial"/>
          <w:i/>
        </w:rPr>
        <w:t>For multiple applications, p</w:t>
      </w:r>
      <w:r w:rsidR="007F24C2" w:rsidRPr="0058462A">
        <w:rPr>
          <w:rFonts w:ascii="Arial" w:hAnsi="Arial" w:cs="Arial"/>
          <w:i/>
        </w:rPr>
        <w:t>lease fill in this section for each of the ETF separately.</w:t>
      </w:r>
    </w:p>
    <w:p w:rsidR="002D5C1E" w:rsidRPr="0058462A" w:rsidRDefault="002D5C1E" w:rsidP="006C00ED"/>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C30A85" w:rsidRPr="0058462A" w:rsidTr="00C67786">
        <w:tc>
          <w:tcPr>
            <w:tcW w:w="2547" w:type="dxa"/>
          </w:tcPr>
          <w:p w:rsidR="00C30A85" w:rsidRPr="0058462A" w:rsidRDefault="00C30A85" w:rsidP="00C30A85">
            <w:pPr>
              <w:spacing w:line="276" w:lineRule="auto"/>
              <w:jc w:val="both"/>
              <w:rPr>
                <w:rFonts w:ascii="Arial" w:hAnsi="Arial" w:cs="Arial"/>
              </w:rPr>
            </w:pPr>
            <w:r w:rsidRPr="0058462A">
              <w:rPr>
                <w:rFonts w:ascii="Arial" w:hAnsi="Arial" w:cs="Arial"/>
              </w:rPr>
              <w:t>Name of ETF</w:t>
            </w:r>
          </w:p>
        </w:tc>
        <w:tc>
          <w:tcPr>
            <w:tcW w:w="6469" w:type="dxa"/>
          </w:tcPr>
          <w:p w:rsidR="00C30A85" w:rsidRPr="0058462A" w:rsidRDefault="00C30A85" w:rsidP="00C30A85">
            <w:pPr>
              <w:spacing w:line="276" w:lineRule="auto"/>
              <w:jc w:val="both"/>
              <w:rPr>
                <w:rFonts w:ascii="Arial" w:hAnsi="Arial" w:cs="Arial"/>
              </w:rPr>
            </w:pPr>
            <w:r w:rsidRPr="0058462A">
              <w:rPr>
                <w:rFonts w:ascii="Arial" w:hAnsi="Arial" w:cs="Arial"/>
              </w:rPr>
              <w:t>:</w:t>
            </w:r>
          </w:p>
        </w:tc>
      </w:tr>
      <w:tr w:rsidR="00C30A85" w:rsidRPr="0058462A" w:rsidTr="00C67786">
        <w:tc>
          <w:tcPr>
            <w:tcW w:w="2547" w:type="dxa"/>
          </w:tcPr>
          <w:p w:rsidR="00C30A85" w:rsidRPr="0058462A" w:rsidRDefault="00C30A85" w:rsidP="00C30A85">
            <w:pPr>
              <w:spacing w:line="276" w:lineRule="auto"/>
              <w:jc w:val="both"/>
              <w:rPr>
                <w:rFonts w:ascii="Arial" w:hAnsi="Arial" w:cs="Arial"/>
              </w:rPr>
            </w:pPr>
          </w:p>
        </w:tc>
        <w:tc>
          <w:tcPr>
            <w:tcW w:w="6469" w:type="dxa"/>
          </w:tcPr>
          <w:p w:rsidR="00C30A85" w:rsidRPr="0058462A" w:rsidRDefault="00C30A85" w:rsidP="00C30A85">
            <w:pPr>
              <w:spacing w:line="276" w:lineRule="auto"/>
              <w:jc w:val="both"/>
              <w:rPr>
                <w:rFonts w:ascii="Arial" w:hAnsi="Arial" w:cs="Arial"/>
              </w:rPr>
            </w:pPr>
          </w:p>
        </w:tc>
      </w:tr>
      <w:tr w:rsidR="00B13D59" w:rsidRPr="0058462A" w:rsidTr="00C67786">
        <w:tc>
          <w:tcPr>
            <w:tcW w:w="9016" w:type="dxa"/>
            <w:gridSpan w:val="2"/>
          </w:tcPr>
          <w:p w:rsidR="00B13D59" w:rsidRPr="0058462A" w:rsidRDefault="00711E26" w:rsidP="005371B5">
            <w:pPr>
              <w:pStyle w:val="ListParagraph"/>
              <w:numPr>
                <w:ilvl w:val="0"/>
                <w:numId w:val="11"/>
              </w:numPr>
              <w:spacing w:line="276" w:lineRule="auto"/>
              <w:jc w:val="both"/>
              <w:rPr>
                <w:rFonts w:ascii="Arial" w:hAnsi="Arial" w:cs="Arial"/>
              </w:rPr>
            </w:pPr>
            <w:r w:rsidRPr="0058462A">
              <w:rPr>
                <w:rFonts w:ascii="Arial" w:hAnsi="Arial" w:cs="Arial"/>
              </w:rPr>
              <w:t>T</w:t>
            </w:r>
            <w:r w:rsidR="00736512" w:rsidRPr="0058462A">
              <w:rPr>
                <w:rFonts w:ascii="Arial" w:hAnsi="Arial" w:cs="Arial"/>
              </w:rPr>
              <w:t>ype of</w:t>
            </w:r>
            <w:r w:rsidR="00B13D59" w:rsidRPr="0058462A">
              <w:rPr>
                <w:rFonts w:ascii="Arial" w:hAnsi="Arial" w:cs="Arial"/>
              </w:rPr>
              <w:t xml:space="preserve"> ETF:</w:t>
            </w:r>
          </w:p>
          <w:p w:rsidR="006827E0" w:rsidRPr="0058462A" w:rsidRDefault="00CF56CC" w:rsidP="00C67786">
            <w:pPr>
              <w:spacing w:line="276" w:lineRule="auto"/>
              <w:ind w:left="360"/>
              <w:jc w:val="both"/>
              <w:rPr>
                <w:rFonts w:ascii="Arial" w:hAnsi="Arial" w:cs="Arial"/>
              </w:rPr>
            </w:pPr>
            <w:sdt>
              <w:sdtPr>
                <w:rPr>
                  <w:rFonts w:ascii="Arial" w:hAnsi="Arial" w:cs="Arial"/>
                </w:rPr>
                <w:id w:val="-349182833"/>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B13D59" w:rsidRPr="0058462A">
              <w:rPr>
                <w:rFonts w:ascii="Arial" w:hAnsi="Arial" w:cs="Arial"/>
              </w:rPr>
              <w:t>Plain-vanilla ETF</w:t>
            </w:r>
            <w:r w:rsidR="00B13D59" w:rsidRPr="0058462A">
              <w:rPr>
                <w:rStyle w:val="FootnoteReference"/>
                <w:rFonts w:ascii="Arial" w:hAnsi="Arial" w:cs="Arial"/>
              </w:rPr>
              <w:footnoteReference w:id="2"/>
            </w:r>
            <w:r w:rsidR="00A05CBF" w:rsidRPr="0058462A">
              <w:rPr>
                <w:rFonts w:ascii="Arial" w:hAnsi="Arial" w:cs="Arial"/>
              </w:rPr>
              <w:t xml:space="preserve"> </w:t>
            </w:r>
          </w:p>
          <w:p w:rsidR="00C32AF3" w:rsidRPr="0058462A" w:rsidRDefault="00CF56CC" w:rsidP="00C67786">
            <w:pPr>
              <w:spacing w:line="276" w:lineRule="auto"/>
              <w:ind w:left="360"/>
              <w:jc w:val="both"/>
              <w:rPr>
                <w:rFonts w:ascii="Arial" w:hAnsi="Arial" w:cs="Arial"/>
              </w:rPr>
            </w:pPr>
            <w:sdt>
              <w:sdtPr>
                <w:rPr>
                  <w:rFonts w:ascii="Arial" w:hAnsi="Arial" w:cs="Arial"/>
                </w:rPr>
                <w:id w:val="-843939335"/>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C32AF3" w:rsidRPr="0058462A">
              <w:rPr>
                <w:rFonts w:ascii="Arial" w:hAnsi="Arial" w:cs="Arial"/>
              </w:rPr>
              <w:t>Feeder ETF</w:t>
            </w:r>
            <w:r w:rsidR="00C32AF3" w:rsidRPr="0058462A">
              <w:rPr>
                <w:rStyle w:val="FootnoteReference"/>
                <w:rFonts w:ascii="Arial" w:hAnsi="Arial" w:cs="Arial"/>
              </w:rPr>
              <w:footnoteReference w:id="3"/>
            </w:r>
            <w:r w:rsidR="00C32AF3" w:rsidRPr="0058462A">
              <w:rPr>
                <w:rFonts w:ascii="Arial" w:hAnsi="Arial" w:cs="Arial"/>
              </w:rPr>
              <w:t xml:space="preserve"> </w:t>
            </w:r>
            <w:r w:rsidR="00C32AF3" w:rsidRPr="0058462A">
              <w:rPr>
                <w:rFonts w:ascii="Arial" w:hAnsi="Arial" w:cs="Arial"/>
                <w:i/>
              </w:rPr>
              <w:t>(Please also complete Appendix I)</w:t>
            </w:r>
          </w:p>
          <w:p w:rsidR="00B13D59" w:rsidRPr="0058462A" w:rsidRDefault="00CF56CC" w:rsidP="00C67786">
            <w:pPr>
              <w:spacing w:line="276" w:lineRule="auto"/>
              <w:ind w:left="360"/>
              <w:jc w:val="both"/>
              <w:rPr>
                <w:rFonts w:ascii="Arial" w:hAnsi="Arial" w:cs="Arial"/>
              </w:rPr>
            </w:pPr>
            <w:sdt>
              <w:sdtPr>
                <w:rPr>
                  <w:rFonts w:ascii="Arial" w:hAnsi="Arial" w:cs="Arial"/>
                </w:rPr>
                <w:id w:val="1854613054"/>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B13D59" w:rsidRPr="0058462A">
              <w:rPr>
                <w:rFonts w:ascii="Arial" w:hAnsi="Arial" w:cs="Arial"/>
              </w:rPr>
              <w:t xml:space="preserve">Synthetic ETF </w:t>
            </w:r>
          </w:p>
          <w:p w:rsidR="00912014" w:rsidRPr="0058462A" w:rsidRDefault="00CF56CC" w:rsidP="00C67786">
            <w:pPr>
              <w:spacing w:line="276" w:lineRule="auto"/>
              <w:ind w:left="360"/>
              <w:jc w:val="both"/>
              <w:rPr>
                <w:rFonts w:ascii="Arial" w:hAnsi="Arial" w:cs="Arial"/>
              </w:rPr>
            </w:pPr>
            <w:sdt>
              <w:sdtPr>
                <w:rPr>
                  <w:rFonts w:ascii="Arial" w:hAnsi="Arial" w:cs="Arial"/>
                </w:rPr>
                <w:id w:val="1398247786"/>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B13D59" w:rsidRPr="0058462A">
              <w:rPr>
                <w:rFonts w:ascii="Arial" w:hAnsi="Arial" w:cs="Arial"/>
              </w:rPr>
              <w:t xml:space="preserve">Futures-based ETF </w:t>
            </w:r>
          </w:p>
          <w:p w:rsidR="00B13D59" w:rsidRPr="0058462A" w:rsidRDefault="00CF56CC" w:rsidP="00C67786">
            <w:pPr>
              <w:ind w:left="360"/>
              <w:rPr>
                <w:rFonts w:ascii="Arial" w:hAnsi="Arial" w:cs="Arial"/>
              </w:rPr>
            </w:pPr>
            <w:sdt>
              <w:sdtPr>
                <w:rPr>
                  <w:rFonts w:ascii="Arial" w:hAnsi="Arial" w:cs="Arial"/>
                </w:rPr>
                <w:id w:val="-1613977292"/>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B13D59" w:rsidRPr="0058462A">
              <w:rPr>
                <w:rFonts w:ascii="Arial" w:hAnsi="Arial" w:cs="Arial"/>
              </w:rPr>
              <w:t>Commodity ETF</w:t>
            </w:r>
          </w:p>
          <w:p w:rsidR="00B13D59" w:rsidRPr="0058462A" w:rsidRDefault="00B13D59" w:rsidP="00C67786">
            <w:pPr>
              <w:ind w:left="426"/>
            </w:pPr>
          </w:p>
        </w:tc>
      </w:tr>
      <w:tr w:rsidR="00392831" w:rsidRPr="0058462A" w:rsidTr="00C67786">
        <w:tc>
          <w:tcPr>
            <w:tcW w:w="9016" w:type="dxa"/>
            <w:gridSpan w:val="2"/>
          </w:tcPr>
          <w:p w:rsidR="005371B5" w:rsidRPr="0058462A" w:rsidRDefault="00711E26" w:rsidP="005371B5">
            <w:pPr>
              <w:pStyle w:val="ListParagraph"/>
              <w:numPr>
                <w:ilvl w:val="0"/>
                <w:numId w:val="11"/>
              </w:numPr>
              <w:spacing w:line="276" w:lineRule="auto"/>
              <w:jc w:val="both"/>
              <w:rPr>
                <w:rFonts w:ascii="Arial" w:hAnsi="Arial" w:cs="Arial"/>
              </w:rPr>
            </w:pPr>
            <w:r w:rsidRPr="0058462A">
              <w:rPr>
                <w:rFonts w:ascii="Arial" w:hAnsi="Arial" w:cs="Arial"/>
              </w:rPr>
              <w:t>T</w:t>
            </w:r>
            <w:r w:rsidR="00BA4782" w:rsidRPr="0058462A">
              <w:rPr>
                <w:rFonts w:ascii="Arial" w:hAnsi="Arial" w:cs="Arial"/>
              </w:rPr>
              <w:t>he inve</w:t>
            </w:r>
            <w:r w:rsidR="009D3DD1" w:rsidRPr="0058462A">
              <w:rPr>
                <w:rFonts w:ascii="Arial" w:hAnsi="Arial" w:cs="Arial"/>
              </w:rPr>
              <w:t>stment strategy</w:t>
            </w:r>
            <w:r w:rsidR="00C32AF3" w:rsidRPr="0058462A">
              <w:rPr>
                <w:rFonts w:ascii="Arial" w:hAnsi="Arial" w:cs="Arial"/>
              </w:rPr>
              <w:t>(</w:t>
            </w:r>
            <w:proofErr w:type="spellStart"/>
            <w:r w:rsidR="00C32AF3" w:rsidRPr="0058462A">
              <w:rPr>
                <w:rFonts w:ascii="Arial" w:hAnsi="Arial" w:cs="Arial"/>
              </w:rPr>
              <w:t>ies</w:t>
            </w:r>
            <w:proofErr w:type="spellEnd"/>
            <w:r w:rsidR="00C32AF3" w:rsidRPr="0058462A">
              <w:rPr>
                <w:rFonts w:ascii="Arial" w:hAnsi="Arial" w:cs="Arial"/>
              </w:rPr>
              <w:t>)</w:t>
            </w:r>
            <w:r w:rsidR="009D3DD1" w:rsidRPr="0058462A">
              <w:rPr>
                <w:rFonts w:ascii="Arial" w:hAnsi="Arial" w:cs="Arial"/>
              </w:rPr>
              <w:t xml:space="preserve"> of the ETF:</w:t>
            </w:r>
          </w:p>
          <w:p w:rsidR="005371B5" w:rsidRPr="0058462A" w:rsidRDefault="00CF56CC" w:rsidP="00C67786">
            <w:pPr>
              <w:spacing w:line="276" w:lineRule="auto"/>
              <w:ind w:left="360"/>
              <w:jc w:val="both"/>
              <w:rPr>
                <w:rFonts w:ascii="Arial" w:hAnsi="Arial" w:cs="Arial"/>
              </w:rPr>
            </w:pPr>
            <w:sdt>
              <w:sdtPr>
                <w:rPr>
                  <w:rFonts w:ascii="Arial" w:hAnsi="Arial" w:cs="Arial"/>
                </w:rPr>
                <w:id w:val="1328859843"/>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5371B5" w:rsidRPr="0058462A">
              <w:rPr>
                <w:rFonts w:ascii="Arial" w:hAnsi="Arial" w:cs="Arial"/>
              </w:rPr>
              <w:t>Full replication strategy</w:t>
            </w:r>
          </w:p>
          <w:p w:rsidR="005371B5" w:rsidRPr="0058462A" w:rsidRDefault="00CF56CC" w:rsidP="00C67786">
            <w:pPr>
              <w:spacing w:line="276" w:lineRule="auto"/>
              <w:ind w:left="360"/>
              <w:jc w:val="both"/>
              <w:rPr>
                <w:rFonts w:ascii="Arial" w:hAnsi="Arial" w:cs="Arial"/>
              </w:rPr>
            </w:pPr>
            <w:sdt>
              <w:sdtPr>
                <w:rPr>
                  <w:rFonts w:ascii="Arial" w:hAnsi="Arial" w:cs="Arial"/>
                </w:rPr>
                <w:id w:val="222721066"/>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5371B5" w:rsidRPr="0058462A">
              <w:rPr>
                <w:rFonts w:ascii="Arial" w:hAnsi="Arial" w:cs="Arial"/>
              </w:rPr>
              <w:t>Representative sampling</w:t>
            </w:r>
          </w:p>
          <w:p w:rsidR="005371B5" w:rsidRPr="0058462A" w:rsidRDefault="00CF56CC" w:rsidP="00C67786">
            <w:pPr>
              <w:spacing w:line="276" w:lineRule="auto"/>
              <w:ind w:left="360"/>
              <w:jc w:val="both"/>
              <w:rPr>
                <w:rFonts w:ascii="Arial" w:hAnsi="Arial" w:cs="Arial"/>
              </w:rPr>
            </w:pPr>
            <w:sdt>
              <w:sdtPr>
                <w:rPr>
                  <w:rFonts w:ascii="Arial" w:hAnsi="Arial" w:cs="Arial"/>
                </w:rPr>
                <w:id w:val="1458453107"/>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5371B5" w:rsidRPr="0058462A">
              <w:rPr>
                <w:rFonts w:ascii="Arial" w:hAnsi="Arial" w:cs="Arial"/>
              </w:rPr>
              <w:t>Synthetic replication</w:t>
            </w:r>
            <w:r w:rsidR="00B6444C" w:rsidRPr="0058462A">
              <w:rPr>
                <w:rFonts w:ascii="Arial" w:hAnsi="Arial" w:cs="Arial"/>
              </w:rPr>
              <w:t xml:space="preserve"> </w:t>
            </w:r>
          </w:p>
          <w:p w:rsidR="005371B5" w:rsidRPr="0058462A" w:rsidRDefault="005371B5" w:rsidP="005371B5">
            <w:pPr>
              <w:pStyle w:val="ListParagraph"/>
              <w:ind w:left="360"/>
              <w:rPr>
                <w:rFonts w:ascii="Arial" w:hAnsi="Arial" w:cs="Arial"/>
              </w:rPr>
            </w:pPr>
          </w:p>
        </w:tc>
      </w:tr>
      <w:tr w:rsidR="00392831" w:rsidRPr="0058462A" w:rsidTr="00C67786">
        <w:trPr>
          <w:trHeight w:val="295"/>
        </w:trPr>
        <w:tc>
          <w:tcPr>
            <w:tcW w:w="9016" w:type="dxa"/>
            <w:gridSpan w:val="2"/>
          </w:tcPr>
          <w:p w:rsidR="00B6444C" w:rsidRPr="0058462A" w:rsidRDefault="00A05CBF" w:rsidP="00B6444C">
            <w:pPr>
              <w:pStyle w:val="ListParagraph"/>
              <w:numPr>
                <w:ilvl w:val="0"/>
                <w:numId w:val="11"/>
              </w:numPr>
              <w:rPr>
                <w:rFonts w:ascii="Arial" w:hAnsi="Arial" w:cs="Arial"/>
              </w:rPr>
            </w:pPr>
            <w:proofErr w:type="gramStart"/>
            <w:r w:rsidRPr="0058462A">
              <w:rPr>
                <w:rFonts w:ascii="Arial" w:hAnsi="Arial" w:cs="Arial"/>
              </w:rPr>
              <w:t>Will the ETF use derivatives for non-hedging purposes</w:t>
            </w:r>
            <w:r w:rsidR="00B6444C" w:rsidRPr="0058462A">
              <w:rPr>
                <w:rFonts w:ascii="Arial" w:hAnsi="Arial" w:cs="Arial"/>
              </w:rPr>
              <w:t>?</w:t>
            </w:r>
            <w:proofErr w:type="gramEnd"/>
            <w:r w:rsidR="00B6444C" w:rsidRPr="0058462A">
              <w:rPr>
                <w:rFonts w:ascii="Arial" w:hAnsi="Arial" w:cs="Arial"/>
              </w:rPr>
              <w:t xml:space="preserve"> </w:t>
            </w:r>
          </w:p>
          <w:p w:rsidR="00143196" w:rsidRPr="0058462A" w:rsidRDefault="00CF56CC" w:rsidP="00C67786">
            <w:pPr>
              <w:ind w:left="360"/>
              <w:rPr>
                <w:rFonts w:ascii="Arial" w:hAnsi="Arial" w:cs="Arial"/>
              </w:rPr>
            </w:pPr>
            <w:sdt>
              <w:sdtPr>
                <w:rPr>
                  <w:rFonts w:ascii="Arial" w:hAnsi="Arial" w:cs="Arial"/>
                </w:rPr>
                <w:id w:val="-481624503"/>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143196" w:rsidRPr="0058462A">
              <w:rPr>
                <w:rFonts w:ascii="Arial" w:hAnsi="Arial" w:cs="Arial"/>
              </w:rPr>
              <w:t xml:space="preserve">Yes </w:t>
            </w:r>
            <w:r w:rsidR="00143196" w:rsidRPr="0058462A">
              <w:rPr>
                <w:rFonts w:ascii="Arial" w:hAnsi="Arial" w:cs="Arial"/>
                <w:i/>
              </w:rPr>
              <w:t xml:space="preserve">(Please also complete Appendix </w:t>
            </w:r>
            <w:r w:rsidR="00E37523" w:rsidRPr="0058462A">
              <w:rPr>
                <w:rFonts w:ascii="Arial" w:hAnsi="Arial" w:cs="Arial"/>
                <w:i/>
              </w:rPr>
              <w:t>II</w:t>
            </w:r>
            <w:r w:rsidR="00143196" w:rsidRPr="0058462A">
              <w:rPr>
                <w:rFonts w:ascii="Arial" w:hAnsi="Arial" w:cs="Arial"/>
                <w:i/>
              </w:rPr>
              <w:t>)</w:t>
            </w:r>
          </w:p>
          <w:p w:rsidR="00143196" w:rsidRPr="0058462A" w:rsidRDefault="00CF56CC" w:rsidP="00C67786">
            <w:pPr>
              <w:ind w:left="360"/>
              <w:rPr>
                <w:rFonts w:ascii="Arial" w:hAnsi="Arial" w:cs="Arial"/>
              </w:rPr>
            </w:pPr>
            <w:sdt>
              <w:sdtPr>
                <w:rPr>
                  <w:rFonts w:ascii="Arial" w:hAnsi="Arial" w:cs="Arial"/>
                </w:rPr>
                <w:id w:val="658815857"/>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143196" w:rsidRPr="0058462A">
              <w:rPr>
                <w:rFonts w:ascii="Arial" w:hAnsi="Arial" w:cs="Arial"/>
              </w:rPr>
              <w:t>No</w:t>
            </w:r>
          </w:p>
          <w:p w:rsidR="00143196" w:rsidRPr="0058462A" w:rsidRDefault="00143196" w:rsidP="00143196">
            <w:pPr>
              <w:pStyle w:val="ListParagraph"/>
              <w:rPr>
                <w:rFonts w:ascii="Arial" w:hAnsi="Arial" w:cs="Arial"/>
              </w:rPr>
            </w:pPr>
          </w:p>
        </w:tc>
      </w:tr>
      <w:tr w:rsidR="00B6444C" w:rsidRPr="0058462A" w:rsidTr="00C67786">
        <w:trPr>
          <w:trHeight w:val="495"/>
        </w:trPr>
        <w:tc>
          <w:tcPr>
            <w:tcW w:w="9016" w:type="dxa"/>
            <w:gridSpan w:val="2"/>
          </w:tcPr>
          <w:p w:rsidR="00B6444C" w:rsidRPr="0058462A" w:rsidRDefault="00B6444C" w:rsidP="006105E8">
            <w:pPr>
              <w:pStyle w:val="ListParagraph"/>
              <w:numPr>
                <w:ilvl w:val="0"/>
                <w:numId w:val="11"/>
              </w:numPr>
              <w:jc w:val="both"/>
              <w:rPr>
                <w:rFonts w:ascii="Arial" w:hAnsi="Arial" w:cs="Arial"/>
              </w:rPr>
            </w:pPr>
            <w:r w:rsidRPr="0058462A">
              <w:rPr>
                <w:rFonts w:ascii="Arial" w:hAnsi="Arial" w:cs="Arial"/>
              </w:rPr>
              <w:t xml:space="preserve">Will the ETF be </w:t>
            </w:r>
            <w:r w:rsidR="006105E8" w:rsidRPr="0058462A">
              <w:rPr>
                <w:rFonts w:ascii="Arial" w:hAnsi="Arial" w:cs="Arial"/>
              </w:rPr>
              <w:t xml:space="preserve">participating in securities lending or Islamic Securities Selling and Buying – Negotiated Transaction? </w:t>
            </w:r>
          </w:p>
          <w:p w:rsidR="00143196" w:rsidRPr="0058462A" w:rsidRDefault="00CF56CC" w:rsidP="00C67786">
            <w:pPr>
              <w:ind w:left="360"/>
              <w:jc w:val="both"/>
              <w:rPr>
                <w:rFonts w:ascii="Arial" w:hAnsi="Arial" w:cs="Arial"/>
              </w:rPr>
            </w:pPr>
            <w:sdt>
              <w:sdtPr>
                <w:rPr>
                  <w:rFonts w:ascii="Arial" w:hAnsi="Arial" w:cs="Arial"/>
                </w:rPr>
                <w:id w:val="2001461258"/>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143196" w:rsidRPr="0058462A">
              <w:rPr>
                <w:rFonts w:ascii="Arial" w:hAnsi="Arial" w:cs="Arial"/>
              </w:rPr>
              <w:t xml:space="preserve">Yes </w:t>
            </w:r>
            <w:r w:rsidR="00143196" w:rsidRPr="0058462A">
              <w:rPr>
                <w:rFonts w:ascii="Arial" w:hAnsi="Arial" w:cs="Arial"/>
                <w:i/>
              </w:rPr>
              <w:t>(If yes, please indicate where it is disclosed in the prospectus)</w:t>
            </w:r>
          </w:p>
          <w:p w:rsidR="004C782A" w:rsidRPr="0058462A" w:rsidRDefault="004C782A" w:rsidP="004C782A">
            <w:pPr>
              <w:pStyle w:val="ListParagraph"/>
              <w:jc w:val="both"/>
              <w:rPr>
                <w:rFonts w:ascii="Arial" w:hAnsi="Arial" w:cs="Arial"/>
              </w:rPr>
            </w:pPr>
          </w:p>
          <w:p w:rsidR="00143196" w:rsidRPr="0058462A" w:rsidRDefault="00143196" w:rsidP="00143196">
            <w:pPr>
              <w:pStyle w:val="ListParagraph"/>
              <w:jc w:val="both"/>
              <w:rPr>
                <w:rFonts w:ascii="Arial" w:hAnsi="Arial" w:cs="Arial"/>
              </w:rPr>
            </w:pPr>
            <w:r w:rsidRPr="0058462A">
              <w:rPr>
                <w:rFonts w:ascii="Arial" w:hAnsi="Arial" w:cs="Arial"/>
              </w:rPr>
              <w:t>………………………………………………………………………………………………..</w:t>
            </w:r>
          </w:p>
          <w:p w:rsidR="00143196" w:rsidRPr="0058462A" w:rsidRDefault="00CF56CC" w:rsidP="00C67786">
            <w:pPr>
              <w:pStyle w:val="ListParagraph"/>
              <w:ind w:left="0" w:firstLine="321"/>
              <w:jc w:val="both"/>
              <w:rPr>
                <w:rFonts w:ascii="Arial" w:hAnsi="Arial" w:cs="Arial"/>
              </w:rPr>
            </w:pPr>
            <w:sdt>
              <w:sdtPr>
                <w:rPr>
                  <w:rFonts w:ascii="Arial" w:hAnsi="Arial" w:cs="Arial"/>
                </w:rPr>
                <w:id w:val="-721518400"/>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143196" w:rsidRPr="0058462A">
              <w:rPr>
                <w:rFonts w:ascii="Arial" w:hAnsi="Arial" w:cs="Arial"/>
              </w:rPr>
              <w:t>No</w:t>
            </w:r>
          </w:p>
          <w:p w:rsidR="00143196" w:rsidRPr="0058462A" w:rsidRDefault="00143196" w:rsidP="00143196">
            <w:pPr>
              <w:pStyle w:val="ListParagraph"/>
              <w:jc w:val="both"/>
              <w:rPr>
                <w:rFonts w:ascii="Arial" w:hAnsi="Arial" w:cs="Arial"/>
              </w:rPr>
            </w:pPr>
          </w:p>
        </w:tc>
      </w:tr>
      <w:tr w:rsidR="00B6444C" w:rsidRPr="0058462A" w:rsidTr="00C67786">
        <w:tc>
          <w:tcPr>
            <w:tcW w:w="9016" w:type="dxa"/>
            <w:gridSpan w:val="2"/>
          </w:tcPr>
          <w:p w:rsidR="00B6444C" w:rsidRPr="0058462A" w:rsidRDefault="005070FC" w:rsidP="00143196">
            <w:pPr>
              <w:pStyle w:val="ListParagraph"/>
              <w:numPr>
                <w:ilvl w:val="0"/>
                <w:numId w:val="11"/>
              </w:numPr>
              <w:rPr>
                <w:rFonts w:ascii="Arial" w:hAnsi="Arial" w:cs="Arial"/>
              </w:rPr>
            </w:pPr>
            <w:r w:rsidRPr="0058462A">
              <w:rPr>
                <w:rFonts w:ascii="Arial" w:hAnsi="Arial" w:cs="Arial"/>
              </w:rPr>
              <w:t>Will the ETF accept collateral</w:t>
            </w:r>
            <w:r w:rsidR="00143196" w:rsidRPr="0058462A">
              <w:rPr>
                <w:rFonts w:ascii="Arial" w:hAnsi="Arial" w:cs="Arial"/>
              </w:rPr>
              <w:t>?</w:t>
            </w:r>
          </w:p>
          <w:p w:rsidR="00143196" w:rsidRPr="0058462A" w:rsidRDefault="00CF56CC" w:rsidP="00C67786">
            <w:pPr>
              <w:ind w:left="360"/>
              <w:jc w:val="both"/>
              <w:rPr>
                <w:rFonts w:ascii="Arial" w:hAnsi="Arial" w:cs="Arial"/>
              </w:rPr>
            </w:pPr>
            <w:sdt>
              <w:sdtPr>
                <w:rPr>
                  <w:rFonts w:ascii="Arial" w:hAnsi="Arial" w:cs="Arial"/>
                </w:rPr>
                <w:id w:val="425163092"/>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143196" w:rsidRPr="0058462A">
              <w:rPr>
                <w:rFonts w:ascii="Arial" w:hAnsi="Arial" w:cs="Arial"/>
              </w:rPr>
              <w:t xml:space="preserve">Yes </w:t>
            </w:r>
            <w:r w:rsidR="00143196" w:rsidRPr="0058462A">
              <w:rPr>
                <w:rFonts w:ascii="Arial" w:hAnsi="Arial" w:cs="Arial"/>
                <w:i/>
              </w:rPr>
              <w:t>(If yes, please indicate where it is disclosed in the prospectus)</w:t>
            </w:r>
          </w:p>
          <w:p w:rsidR="004C782A" w:rsidRPr="0058462A" w:rsidRDefault="004C782A" w:rsidP="004C782A">
            <w:pPr>
              <w:pStyle w:val="ListParagraph"/>
              <w:jc w:val="both"/>
              <w:rPr>
                <w:rFonts w:ascii="Arial" w:hAnsi="Arial" w:cs="Arial"/>
              </w:rPr>
            </w:pPr>
          </w:p>
          <w:p w:rsidR="00143196" w:rsidRPr="0058462A" w:rsidRDefault="00143196" w:rsidP="00143196">
            <w:pPr>
              <w:pStyle w:val="ListParagraph"/>
              <w:jc w:val="both"/>
              <w:rPr>
                <w:rFonts w:ascii="Arial" w:hAnsi="Arial" w:cs="Arial"/>
              </w:rPr>
            </w:pPr>
            <w:r w:rsidRPr="0058462A">
              <w:rPr>
                <w:rFonts w:ascii="Arial" w:hAnsi="Arial" w:cs="Arial"/>
              </w:rPr>
              <w:t>………………………………………………………………………………………………..</w:t>
            </w:r>
          </w:p>
          <w:p w:rsidR="00143196" w:rsidRPr="0058462A" w:rsidRDefault="00CF56CC" w:rsidP="00C67786">
            <w:pPr>
              <w:ind w:left="720" w:hanging="399"/>
              <w:jc w:val="both"/>
              <w:rPr>
                <w:rFonts w:ascii="Arial" w:hAnsi="Arial" w:cs="Arial"/>
              </w:rPr>
            </w:pPr>
            <w:sdt>
              <w:sdtPr>
                <w:rPr>
                  <w:rFonts w:ascii="Arial" w:hAnsi="Arial" w:cs="Arial"/>
                </w:rPr>
                <w:id w:val="-1647585758"/>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143196" w:rsidRPr="0058462A">
              <w:rPr>
                <w:rFonts w:ascii="Arial" w:hAnsi="Arial" w:cs="Arial"/>
              </w:rPr>
              <w:t>No</w:t>
            </w:r>
          </w:p>
          <w:p w:rsidR="00143196" w:rsidRPr="0058462A" w:rsidRDefault="00143196" w:rsidP="00143196">
            <w:pPr>
              <w:pStyle w:val="ListParagraph"/>
              <w:ind w:left="360"/>
              <w:rPr>
                <w:rFonts w:ascii="Arial" w:hAnsi="Arial" w:cs="Arial"/>
              </w:rPr>
            </w:pPr>
          </w:p>
        </w:tc>
      </w:tr>
      <w:tr w:rsidR="006D5767" w:rsidRPr="0058462A" w:rsidTr="00C67786">
        <w:tc>
          <w:tcPr>
            <w:tcW w:w="9016" w:type="dxa"/>
            <w:gridSpan w:val="2"/>
          </w:tcPr>
          <w:p w:rsidR="006D5767" w:rsidRPr="0058462A" w:rsidRDefault="00E01BCD" w:rsidP="00CD1D3E">
            <w:pPr>
              <w:pStyle w:val="ListParagraph"/>
              <w:numPr>
                <w:ilvl w:val="0"/>
                <w:numId w:val="11"/>
              </w:numPr>
              <w:jc w:val="both"/>
              <w:rPr>
                <w:rFonts w:ascii="Arial" w:hAnsi="Arial" w:cs="Arial"/>
              </w:rPr>
            </w:pPr>
            <w:proofErr w:type="gramStart"/>
            <w:r w:rsidRPr="0058462A">
              <w:rPr>
                <w:rFonts w:ascii="Arial" w:hAnsi="Arial" w:cs="Arial"/>
              </w:rPr>
              <w:t>Has the SC</w:t>
            </w:r>
            <w:r w:rsidR="00B16014" w:rsidRPr="0058462A">
              <w:rPr>
                <w:rFonts w:ascii="Arial" w:hAnsi="Arial" w:cs="Arial"/>
              </w:rPr>
              <w:t xml:space="preserve"> been consulted</w:t>
            </w:r>
            <w:proofErr w:type="gramEnd"/>
            <w:r w:rsidRPr="0058462A">
              <w:rPr>
                <w:rFonts w:ascii="Arial" w:hAnsi="Arial" w:cs="Arial"/>
              </w:rPr>
              <w:t xml:space="preserve"> prior to submitting this application?</w:t>
            </w:r>
          </w:p>
          <w:p w:rsidR="00E01BCD" w:rsidRPr="0058462A" w:rsidRDefault="00CF56CC" w:rsidP="008A3809">
            <w:pPr>
              <w:ind w:left="596" w:hanging="283"/>
              <w:rPr>
                <w:rFonts w:ascii="Arial" w:hAnsi="Arial" w:cs="Arial"/>
              </w:rPr>
            </w:pPr>
            <w:sdt>
              <w:sdtPr>
                <w:rPr>
                  <w:rFonts w:ascii="Arial" w:hAnsi="Arial" w:cs="Arial"/>
                </w:rPr>
                <w:id w:val="1586577813"/>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8A3809" w:rsidRPr="0058462A">
              <w:rPr>
                <w:rFonts w:ascii="Arial" w:hAnsi="Arial" w:cs="Arial"/>
              </w:rPr>
              <w:t xml:space="preserve"> </w:t>
            </w:r>
            <w:r w:rsidR="00E01BCD" w:rsidRPr="0058462A">
              <w:rPr>
                <w:rFonts w:ascii="Arial" w:hAnsi="Arial" w:cs="Arial"/>
              </w:rPr>
              <w:t xml:space="preserve">Yes. </w:t>
            </w:r>
            <w:r w:rsidR="00BE7CD9" w:rsidRPr="0058462A">
              <w:rPr>
                <w:rFonts w:ascii="Arial" w:hAnsi="Arial" w:cs="Arial"/>
              </w:rPr>
              <w:t>Please indicate the date of the consultation and the name of the parties involved from the SC:</w:t>
            </w:r>
          </w:p>
          <w:p w:rsidR="00E01BCD" w:rsidRPr="0058462A" w:rsidRDefault="00E01BCD" w:rsidP="00E01BCD">
            <w:pPr>
              <w:pStyle w:val="ListParagraph"/>
              <w:jc w:val="both"/>
              <w:rPr>
                <w:rFonts w:ascii="Arial" w:hAnsi="Arial" w:cs="Arial"/>
              </w:rPr>
            </w:pPr>
          </w:p>
          <w:p w:rsidR="00E01BCD" w:rsidRPr="0058462A" w:rsidRDefault="00E01BCD" w:rsidP="00E01BCD">
            <w:pPr>
              <w:pStyle w:val="ListParagraph"/>
              <w:jc w:val="both"/>
              <w:rPr>
                <w:rFonts w:ascii="Arial" w:hAnsi="Arial" w:cs="Arial"/>
              </w:rPr>
            </w:pPr>
            <w:r w:rsidRPr="0058462A">
              <w:rPr>
                <w:rFonts w:ascii="Arial" w:hAnsi="Arial" w:cs="Arial"/>
              </w:rPr>
              <w:t>………………………………………………………….</w:t>
            </w:r>
          </w:p>
          <w:p w:rsidR="00B31323" w:rsidRPr="0058462A" w:rsidRDefault="00CF56CC" w:rsidP="00C67786">
            <w:pPr>
              <w:ind w:left="321"/>
              <w:jc w:val="both"/>
              <w:rPr>
                <w:rFonts w:ascii="Arial" w:hAnsi="Arial" w:cs="Arial"/>
              </w:rPr>
            </w:pPr>
            <w:sdt>
              <w:sdtPr>
                <w:rPr>
                  <w:rFonts w:ascii="Arial" w:hAnsi="Arial" w:cs="Arial"/>
                </w:rPr>
                <w:id w:val="1763181819"/>
                <w14:checkbox>
                  <w14:checked w14:val="0"/>
                  <w14:checkedState w14:val="2612" w14:font="MS Gothic"/>
                  <w14:uncheckedState w14:val="2610" w14:font="MS Gothic"/>
                </w14:checkbox>
              </w:sdtPr>
              <w:sdtEndPr/>
              <w:sdtContent>
                <w:r w:rsidR="006827E0" w:rsidRPr="0058462A">
                  <w:rPr>
                    <w:rFonts w:ascii="MS Gothic" w:eastAsia="MS Gothic" w:hAnsi="MS Gothic" w:cs="Arial" w:hint="eastAsia"/>
                  </w:rPr>
                  <w:t>☐</w:t>
                </w:r>
              </w:sdtContent>
            </w:sdt>
            <w:r w:rsidR="00E01BCD" w:rsidRPr="0058462A">
              <w:rPr>
                <w:rFonts w:ascii="Arial" w:hAnsi="Arial" w:cs="Arial"/>
              </w:rPr>
              <w:t>No</w:t>
            </w:r>
          </w:p>
          <w:p w:rsidR="00B31323" w:rsidRPr="0058462A" w:rsidRDefault="00B31323" w:rsidP="00C67786">
            <w:pPr>
              <w:pStyle w:val="ListParagraph"/>
              <w:jc w:val="both"/>
              <w:rPr>
                <w:rFonts w:ascii="Arial" w:hAnsi="Arial" w:cs="Arial"/>
              </w:rPr>
            </w:pPr>
          </w:p>
        </w:tc>
      </w:tr>
    </w:tbl>
    <w:p w:rsidR="0016187B" w:rsidRPr="0058462A" w:rsidRDefault="0016187B" w:rsidP="00B97A2D">
      <w:pPr>
        <w:rPr>
          <w:rFonts w:ascii="Arial" w:hAnsi="Arial" w:cs="Arial"/>
        </w:rPr>
      </w:pPr>
    </w:p>
    <w:p w:rsidR="0016187B" w:rsidRPr="0058462A" w:rsidRDefault="0016187B" w:rsidP="0016187B">
      <w:pPr>
        <w:rPr>
          <w:rFonts w:ascii="Arial" w:hAnsi="Arial" w:cs="Arial"/>
        </w:rPr>
        <w:sectPr w:rsidR="0016187B" w:rsidRPr="0058462A" w:rsidSect="006C00ED">
          <w:headerReference w:type="default" r:id="rId11"/>
          <w:footerReference w:type="default" r:id="rId12"/>
          <w:pgSz w:w="11906" w:h="16838"/>
          <w:pgMar w:top="1440" w:right="1440" w:bottom="1440" w:left="1440" w:header="708" w:footer="708" w:gutter="0"/>
          <w:pgNumType w:start="1"/>
          <w:cols w:space="708"/>
          <w:docGrid w:linePitch="360"/>
        </w:sectPr>
      </w:pPr>
    </w:p>
    <w:p w:rsidR="0016187B" w:rsidRPr="0058462A" w:rsidRDefault="0016187B" w:rsidP="006C00ED">
      <w:pPr>
        <w:pStyle w:val="ListParagraph"/>
        <w:numPr>
          <w:ilvl w:val="0"/>
          <w:numId w:val="89"/>
        </w:numPr>
        <w:ind w:left="567" w:hanging="567"/>
        <w:jc w:val="both"/>
        <w:rPr>
          <w:rFonts w:ascii="Arial" w:hAnsi="Arial" w:cs="Arial"/>
          <w:b/>
        </w:rPr>
      </w:pPr>
      <w:r w:rsidRPr="0058462A">
        <w:rPr>
          <w:rFonts w:ascii="Arial" w:hAnsi="Arial" w:cs="Arial"/>
          <w:b/>
        </w:rPr>
        <w:lastRenderedPageBreak/>
        <w:t>Information on the management company</w:t>
      </w:r>
    </w:p>
    <w:p w:rsidR="0016187B" w:rsidRPr="0058462A" w:rsidRDefault="0016187B" w:rsidP="0016187B">
      <w:pPr>
        <w:jc w:val="both"/>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6187B" w:rsidRPr="0058462A" w:rsidTr="005E5FFB">
        <w:tc>
          <w:tcPr>
            <w:tcW w:w="9016" w:type="dxa"/>
          </w:tcPr>
          <w:p w:rsidR="0016187B" w:rsidRPr="0058462A" w:rsidRDefault="0016187B" w:rsidP="005E5FFB">
            <w:pPr>
              <w:pStyle w:val="ListParagraph"/>
              <w:numPr>
                <w:ilvl w:val="0"/>
                <w:numId w:val="40"/>
              </w:numPr>
              <w:spacing w:line="276" w:lineRule="auto"/>
              <w:jc w:val="both"/>
              <w:rPr>
                <w:rFonts w:ascii="Arial" w:hAnsi="Arial" w:cs="Arial"/>
              </w:rPr>
            </w:pPr>
            <w:r w:rsidRPr="0058462A">
              <w:rPr>
                <w:rFonts w:ascii="Arial" w:hAnsi="Arial" w:cs="Arial"/>
              </w:rPr>
              <w:t>If paragraph 3.06 of the ETF Guidelines does not apply, please select the applicable check box:</w:t>
            </w:r>
          </w:p>
          <w:p w:rsidR="0016187B" w:rsidRPr="0058462A" w:rsidRDefault="00CF56CC" w:rsidP="006D454E">
            <w:pPr>
              <w:spacing w:line="276" w:lineRule="auto"/>
              <w:ind w:left="596" w:hanging="283"/>
              <w:jc w:val="both"/>
              <w:rPr>
                <w:rFonts w:ascii="Arial" w:hAnsi="Arial" w:cs="Arial"/>
              </w:rPr>
            </w:pPr>
            <w:sdt>
              <w:sdtPr>
                <w:rPr>
                  <w:rFonts w:ascii="Arial" w:hAnsi="Arial" w:cs="Arial"/>
                </w:rPr>
                <w:id w:val="1864322399"/>
                <w14:checkbox>
                  <w14:checked w14:val="0"/>
                  <w14:checkedState w14:val="2612" w14:font="MS Gothic"/>
                  <w14:uncheckedState w14:val="2610" w14:font="MS Gothic"/>
                </w14:checkbox>
              </w:sdtPr>
              <w:sdtEndPr/>
              <w:sdtContent>
                <w:r w:rsidR="006D454E" w:rsidRPr="0058462A">
                  <w:rPr>
                    <w:rFonts w:ascii="MS Gothic" w:eastAsia="MS Gothic" w:hAnsi="MS Gothic" w:cs="Arial" w:hint="eastAsia"/>
                  </w:rPr>
                  <w:t>☐</w:t>
                </w:r>
              </w:sdtContent>
            </w:sdt>
            <w:r w:rsidR="006D454E" w:rsidRPr="0058462A">
              <w:rPr>
                <w:rFonts w:ascii="Arial" w:hAnsi="Arial" w:cs="Arial"/>
              </w:rPr>
              <w:t xml:space="preserve"> </w:t>
            </w:r>
            <w:r w:rsidR="0016187B" w:rsidRPr="0058462A">
              <w:rPr>
                <w:rFonts w:ascii="Arial" w:hAnsi="Arial" w:cs="Arial"/>
              </w:rPr>
              <w:t>The management company is an ultimate holding company which wholly-owns the other management company</w:t>
            </w:r>
          </w:p>
          <w:p w:rsidR="0016187B" w:rsidRPr="0058462A" w:rsidRDefault="00CF56CC" w:rsidP="008A3809">
            <w:pPr>
              <w:spacing w:line="276" w:lineRule="auto"/>
              <w:ind w:left="596" w:hanging="283"/>
              <w:jc w:val="both"/>
              <w:rPr>
                <w:rFonts w:ascii="Arial" w:hAnsi="Arial" w:cs="Arial"/>
              </w:rPr>
            </w:pPr>
            <w:sdt>
              <w:sdtPr>
                <w:rPr>
                  <w:rFonts w:ascii="Arial" w:hAnsi="Arial" w:cs="Arial"/>
                </w:rPr>
                <w:id w:val="856169397"/>
                <w14:checkbox>
                  <w14:checked w14:val="0"/>
                  <w14:checkedState w14:val="2612" w14:font="MS Gothic"/>
                  <w14:uncheckedState w14:val="2610" w14:font="MS Gothic"/>
                </w14:checkbox>
              </w:sdtPr>
              <w:sdtEndPr/>
              <w:sdtContent>
                <w:r w:rsidR="008A3809" w:rsidRPr="0058462A">
                  <w:rPr>
                    <w:rFonts w:ascii="MS Gothic" w:eastAsia="MS Gothic" w:hAnsi="MS Gothic" w:cs="Arial" w:hint="eastAsia"/>
                  </w:rPr>
                  <w:t>☐</w:t>
                </w:r>
              </w:sdtContent>
            </w:sdt>
            <w:r w:rsidR="008A3809" w:rsidRPr="0058462A">
              <w:rPr>
                <w:rFonts w:ascii="Arial" w:hAnsi="Arial" w:cs="Arial"/>
              </w:rPr>
              <w:t xml:space="preserve"> </w:t>
            </w:r>
            <w:r w:rsidR="0016187B" w:rsidRPr="0058462A">
              <w:rPr>
                <w:rFonts w:ascii="Arial" w:hAnsi="Arial" w:cs="Arial"/>
              </w:rPr>
              <w:t>The management company is a wholly-owned subsidiary of the other management company</w:t>
            </w:r>
          </w:p>
          <w:p w:rsidR="008A3809" w:rsidRPr="0058462A" w:rsidRDefault="00CF56CC" w:rsidP="008A3809">
            <w:pPr>
              <w:spacing w:line="276" w:lineRule="auto"/>
              <w:ind w:left="596" w:hanging="283"/>
              <w:jc w:val="both"/>
              <w:rPr>
                <w:rFonts w:ascii="Arial" w:hAnsi="Arial" w:cs="Arial"/>
              </w:rPr>
            </w:pPr>
            <w:sdt>
              <w:sdtPr>
                <w:rPr>
                  <w:rFonts w:ascii="Arial" w:hAnsi="Arial" w:cs="Arial"/>
                </w:rPr>
                <w:id w:val="437567793"/>
                <w14:checkbox>
                  <w14:checked w14:val="0"/>
                  <w14:checkedState w14:val="2612" w14:font="MS Gothic"/>
                  <w14:uncheckedState w14:val="2610" w14:font="MS Gothic"/>
                </w14:checkbox>
              </w:sdtPr>
              <w:sdtEndPr/>
              <w:sdtContent>
                <w:r w:rsidR="008A3809" w:rsidRPr="0058462A">
                  <w:rPr>
                    <w:rFonts w:ascii="MS Gothic" w:eastAsia="MS Gothic" w:hAnsi="MS Gothic" w:cs="Arial" w:hint="eastAsia"/>
                  </w:rPr>
                  <w:t>☐</w:t>
                </w:r>
              </w:sdtContent>
            </w:sdt>
            <w:r w:rsidR="008A3809" w:rsidRPr="0058462A">
              <w:rPr>
                <w:rFonts w:ascii="Arial" w:hAnsi="Arial" w:cs="Arial"/>
              </w:rPr>
              <w:t xml:space="preserve"> </w:t>
            </w:r>
            <w:r w:rsidR="0016187B" w:rsidRPr="0058462A">
              <w:rPr>
                <w:rFonts w:ascii="Arial" w:hAnsi="Arial" w:cs="Arial"/>
              </w:rPr>
              <w:t>The management companies concerned are wholly-owned subsidiaries of the same ultimate holding company</w:t>
            </w:r>
          </w:p>
          <w:p w:rsidR="0016187B" w:rsidRPr="0058462A" w:rsidRDefault="0016187B" w:rsidP="008A3809">
            <w:pPr>
              <w:spacing w:line="276" w:lineRule="auto"/>
              <w:ind w:left="596" w:hanging="283"/>
              <w:jc w:val="both"/>
              <w:rPr>
                <w:rFonts w:ascii="Arial" w:hAnsi="Arial" w:cs="Arial"/>
              </w:rPr>
            </w:pPr>
            <w:r w:rsidRPr="0058462A">
              <w:rPr>
                <w:rFonts w:ascii="Arial" w:hAnsi="Arial" w:cs="Arial"/>
                <w:i/>
              </w:rPr>
              <w:t>Please proceed to Q2 and Q3.</w:t>
            </w:r>
          </w:p>
          <w:p w:rsidR="0016187B" w:rsidRPr="0058462A" w:rsidRDefault="0016187B" w:rsidP="005E5FFB">
            <w:pPr>
              <w:spacing w:line="276" w:lineRule="auto"/>
              <w:ind w:left="360"/>
              <w:jc w:val="both"/>
              <w:rPr>
                <w:rFonts w:ascii="Arial" w:hAnsi="Arial" w:cs="Arial"/>
                <w:i/>
              </w:rPr>
            </w:pPr>
          </w:p>
        </w:tc>
      </w:tr>
      <w:tr w:rsidR="0016187B" w:rsidRPr="0058462A" w:rsidTr="005E5FFB">
        <w:tc>
          <w:tcPr>
            <w:tcW w:w="9016" w:type="dxa"/>
          </w:tcPr>
          <w:p w:rsidR="0016187B" w:rsidRPr="0058462A" w:rsidRDefault="0016187B" w:rsidP="005E5FFB">
            <w:pPr>
              <w:pStyle w:val="ListParagraph"/>
              <w:numPr>
                <w:ilvl w:val="0"/>
                <w:numId w:val="40"/>
              </w:numPr>
              <w:spacing w:line="276" w:lineRule="auto"/>
              <w:jc w:val="both"/>
              <w:rPr>
                <w:rFonts w:ascii="Arial" w:hAnsi="Arial" w:cs="Arial"/>
              </w:rPr>
            </w:pPr>
            <w:r w:rsidRPr="0058462A">
              <w:rPr>
                <w:rFonts w:ascii="Arial" w:hAnsi="Arial" w:cs="Arial"/>
              </w:rPr>
              <w:t>Please state the name of the other management company</w:t>
            </w:r>
          </w:p>
          <w:p w:rsidR="0016187B" w:rsidRPr="0058462A" w:rsidRDefault="0016187B" w:rsidP="005E5FFB">
            <w:pPr>
              <w:pStyle w:val="ListParagraph"/>
              <w:spacing w:line="276" w:lineRule="auto"/>
              <w:ind w:left="360"/>
              <w:jc w:val="both"/>
              <w:rPr>
                <w:rFonts w:ascii="Arial" w:hAnsi="Arial" w:cs="Arial"/>
              </w:rPr>
            </w:pPr>
          </w:p>
          <w:p w:rsidR="0016187B" w:rsidRPr="0058462A" w:rsidRDefault="0016187B" w:rsidP="005E5FFB">
            <w:pPr>
              <w:pStyle w:val="ListParagraph"/>
              <w:spacing w:line="276" w:lineRule="auto"/>
              <w:ind w:left="360"/>
              <w:jc w:val="both"/>
              <w:rPr>
                <w:rFonts w:ascii="Arial" w:hAnsi="Arial" w:cs="Arial"/>
              </w:rPr>
            </w:pPr>
            <w:r w:rsidRPr="0058462A">
              <w:rPr>
                <w:rFonts w:ascii="Arial" w:hAnsi="Arial" w:cs="Arial"/>
              </w:rPr>
              <w:t>…………………………………………………………………………………………………….</w:t>
            </w:r>
          </w:p>
          <w:p w:rsidR="0016187B" w:rsidRPr="0058462A" w:rsidRDefault="0016187B" w:rsidP="005E5FFB">
            <w:pPr>
              <w:spacing w:line="276" w:lineRule="auto"/>
              <w:jc w:val="both"/>
              <w:rPr>
                <w:rFonts w:ascii="Arial" w:hAnsi="Arial" w:cs="Arial"/>
              </w:rPr>
            </w:pPr>
          </w:p>
        </w:tc>
      </w:tr>
      <w:tr w:rsidR="0016187B" w:rsidRPr="0058462A" w:rsidTr="005E5FFB">
        <w:tc>
          <w:tcPr>
            <w:tcW w:w="9016" w:type="dxa"/>
          </w:tcPr>
          <w:p w:rsidR="0016187B" w:rsidRPr="0058462A" w:rsidRDefault="0016187B" w:rsidP="005E5FFB">
            <w:pPr>
              <w:pStyle w:val="ListParagraph"/>
              <w:numPr>
                <w:ilvl w:val="0"/>
                <w:numId w:val="40"/>
              </w:numPr>
              <w:spacing w:line="276" w:lineRule="auto"/>
              <w:jc w:val="both"/>
              <w:rPr>
                <w:rFonts w:ascii="Arial" w:hAnsi="Arial" w:cs="Arial"/>
              </w:rPr>
            </w:pPr>
            <w:r w:rsidRPr="0058462A">
              <w:rPr>
                <w:rFonts w:ascii="Arial" w:hAnsi="Arial" w:cs="Arial"/>
              </w:rPr>
              <w:t>Has the other management company notified its unit holders of the director’s appointment in this management company?</w:t>
            </w:r>
          </w:p>
          <w:p w:rsidR="0016187B" w:rsidRPr="0058462A" w:rsidRDefault="00CF56CC" w:rsidP="008A3809">
            <w:pPr>
              <w:spacing w:line="276" w:lineRule="auto"/>
              <w:ind w:left="313"/>
              <w:jc w:val="both"/>
              <w:rPr>
                <w:rFonts w:ascii="Arial" w:hAnsi="Arial" w:cs="Arial"/>
              </w:rPr>
            </w:pPr>
            <w:sdt>
              <w:sdtPr>
                <w:rPr>
                  <w:rFonts w:ascii="Arial" w:hAnsi="Arial" w:cs="Arial"/>
                </w:rPr>
                <w:id w:val="1962140331"/>
                <w14:checkbox>
                  <w14:checked w14:val="0"/>
                  <w14:checkedState w14:val="2612" w14:font="MS Gothic"/>
                  <w14:uncheckedState w14:val="2610" w14:font="MS Gothic"/>
                </w14:checkbox>
              </w:sdtPr>
              <w:sdtEndPr/>
              <w:sdtContent>
                <w:r w:rsidR="008A3809" w:rsidRPr="0058462A">
                  <w:rPr>
                    <w:rFonts w:ascii="MS Gothic" w:eastAsia="MS Gothic" w:hAnsi="MS Gothic" w:cs="Arial" w:hint="eastAsia"/>
                  </w:rPr>
                  <w:t>☐</w:t>
                </w:r>
              </w:sdtContent>
            </w:sdt>
            <w:r w:rsidR="0016187B" w:rsidRPr="0058462A">
              <w:rPr>
                <w:rFonts w:ascii="Arial" w:hAnsi="Arial" w:cs="Arial"/>
              </w:rPr>
              <w:t>Yes</w:t>
            </w:r>
          </w:p>
          <w:p w:rsidR="0016187B" w:rsidRPr="0058462A" w:rsidRDefault="00CF56CC" w:rsidP="008A3809">
            <w:pPr>
              <w:spacing w:line="276" w:lineRule="auto"/>
              <w:ind w:left="313"/>
              <w:jc w:val="both"/>
              <w:rPr>
                <w:rFonts w:ascii="Arial" w:hAnsi="Arial" w:cs="Arial"/>
              </w:rPr>
            </w:pPr>
            <w:sdt>
              <w:sdtPr>
                <w:rPr>
                  <w:rFonts w:ascii="Arial" w:hAnsi="Arial" w:cs="Arial"/>
                </w:rPr>
                <w:id w:val="2031832004"/>
                <w14:checkbox>
                  <w14:checked w14:val="0"/>
                  <w14:checkedState w14:val="2612" w14:font="MS Gothic"/>
                  <w14:uncheckedState w14:val="2610" w14:font="MS Gothic"/>
                </w14:checkbox>
              </w:sdtPr>
              <w:sdtEndPr/>
              <w:sdtContent>
                <w:r w:rsidR="008A3809" w:rsidRPr="0058462A">
                  <w:rPr>
                    <w:rFonts w:ascii="MS Gothic" w:eastAsia="MS Gothic" w:hAnsi="MS Gothic" w:cs="Arial" w:hint="eastAsia"/>
                  </w:rPr>
                  <w:t>☐</w:t>
                </w:r>
              </w:sdtContent>
            </w:sdt>
            <w:r w:rsidR="0016187B" w:rsidRPr="0058462A">
              <w:rPr>
                <w:rFonts w:ascii="Arial" w:hAnsi="Arial" w:cs="Arial"/>
              </w:rPr>
              <w:t>No</w:t>
            </w:r>
          </w:p>
          <w:p w:rsidR="0016187B" w:rsidRPr="0058462A" w:rsidRDefault="0016187B" w:rsidP="005E5FFB">
            <w:pPr>
              <w:pStyle w:val="ListParagraph"/>
              <w:spacing w:line="276" w:lineRule="auto"/>
              <w:jc w:val="both"/>
              <w:rPr>
                <w:rFonts w:ascii="Arial" w:hAnsi="Arial" w:cs="Arial"/>
              </w:rPr>
            </w:pPr>
          </w:p>
        </w:tc>
      </w:tr>
      <w:tr w:rsidR="0016187B" w:rsidRPr="0058462A" w:rsidTr="005E5FFB">
        <w:tc>
          <w:tcPr>
            <w:tcW w:w="9016" w:type="dxa"/>
          </w:tcPr>
          <w:p w:rsidR="0016187B" w:rsidRPr="0058462A" w:rsidRDefault="0016187B" w:rsidP="005E5FFB">
            <w:pPr>
              <w:pStyle w:val="ListParagraph"/>
              <w:numPr>
                <w:ilvl w:val="0"/>
                <w:numId w:val="40"/>
              </w:numPr>
              <w:spacing w:line="276" w:lineRule="auto"/>
              <w:jc w:val="both"/>
              <w:rPr>
                <w:rFonts w:ascii="Arial" w:hAnsi="Arial" w:cs="Arial"/>
              </w:rPr>
            </w:pPr>
            <w:r w:rsidRPr="0058462A">
              <w:rPr>
                <w:rFonts w:ascii="Arial" w:hAnsi="Arial" w:cs="Arial"/>
              </w:rPr>
              <w:t xml:space="preserve">Please explain the oversight arrangement of </w:t>
            </w:r>
            <w:r w:rsidR="00CB7269" w:rsidRPr="0058462A">
              <w:rPr>
                <w:rFonts w:ascii="Arial" w:hAnsi="Arial" w:cs="Arial"/>
              </w:rPr>
              <w:t>this</w:t>
            </w:r>
            <w:r w:rsidRPr="0058462A">
              <w:rPr>
                <w:rFonts w:ascii="Arial" w:hAnsi="Arial" w:cs="Arial"/>
              </w:rPr>
              <w:t xml:space="preserve"> management company.</w:t>
            </w:r>
          </w:p>
          <w:p w:rsidR="0016187B" w:rsidRPr="0058462A" w:rsidRDefault="0016187B" w:rsidP="005E5FFB">
            <w:pPr>
              <w:pStyle w:val="ListParagraph"/>
              <w:spacing w:line="276" w:lineRule="auto"/>
              <w:ind w:left="360"/>
              <w:jc w:val="both"/>
              <w:rPr>
                <w:rFonts w:ascii="Arial" w:hAnsi="Arial" w:cs="Arial"/>
              </w:rPr>
            </w:pPr>
          </w:p>
          <w:p w:rsidR="0016187B" w:rsidRPr="0058462A" w:rsidRDefault="0016187B" w:rsidP="005E5FFB">
            <w:pPr>
              <w:pStyle w:val="ListParagraph"/>
              <w:spacing w:line="276" w:lineRule="auto"/>
              <w:ind w:left="360"/>
              <w:jc w:val="both"/>
              <w:rPr>
                <w:rFonts w:ascii="Arial" w:hAnsi="Arial" w:cs="Arial"/>
              </w:rPr>
            </w:pPr>
            <w:r w:rsidRPr="0058462A">
              <w:rPr>
                <w:rFonts w:ascii="Arial" w:hAnsi="Arial" w:cs="Arial"/>
              </w:rPr>
              <w:t>…………………………………………………………………………………………………….</w:t>
            </w:r>
          </w:p>
          <w:p w:rsidR="0016187B" w:rsidRPr="0058462A" w:rsidRDefault="0016187B" w:rsidP="005E5FFB">
            <w:pPr>
              <w:pStyle w:val="ListParagraph"/>
              <w:spacing w:line="276" w:lineRule="auto"/>
              <w:ind w:left="360"/>
              <w:jc w:val="both"/>
              <w:rPr>
                <w:rFonts w:ascii="Arial" w:hAnsi="Arial" w:cs="Arial"/>
              </w:rPr>
            </w:pPr>
          </w:p>
        </w:tc>
      </w:tr>
      <w:tr w:rsidR="0016187B" w:rsidRPr="0058462A" w:rsidTr="005E5FFB">
        <w:tc>
          <w:tcPr>
            <w:tcW w:w="9016" w:type="dxa"/>
          </w:tcPr>
          <w:p w:rsidR="0016187B" w:rsidRPr="0058462A" w:rsidRDefault="0016187B" w:rsidP="005E5FFB">
            <w:pPr>
              <w:pStyle w:val="ListParagraph"/>
              <w:numPr>
                <w:ilvl w:val="0"/>
                <w:numId w:val="40"/>
              </w:numPr>
              <w:spacing w:line="276" w:lineRule="auto"/>
              <w:jc w:val="both"/>
              <w:rPr>
                <w:rFonts w:ascii="Arial" w:hAnsi="Arial" w:cs="Arial"/>
              </w:rPr>
            </w:pPr>
            <w:r w:rsidRPr="0058462A">
              <w:rPr>
                <w:rFonts w:ascii="Arial" w:hAnsi="Arial" w:cs="Arial"/>
              </w:rPr>
              <w:t xml:space="preserve">For paragraph 3.26 of the ETF Guidelines, please provide </w:t>
            </w:r>
            <w:r w:rsidR="00CB7269" w:rsidRPr="0058462A">
              <w:rPr>
                <w:rFonts w:ascii="Arial" w:hAnsi="Arial" w:cs="Arial"/>
              </w:rPr>
              <w:t>this</w:t>
            </w:r>
            <w:r w:rsidRPr="0058462A">
              <w:rPr>
                <w:rFonts w:ascii="Arial" w:hAnsi="Arial" w:cs="Arial"/>
              </w:rPr>
              <w:t xml:space="preserve"> management company’s website address.</w:t>
            </w:r>
          </w:p>
          <w:p w:rsidR="0016187B" w:rsidRPr="0058462A" w:rsidRDefault="0016187B" w:rsidP="005E5FFB">
            <w:pPr>
              <w:pStyle w:val="ListParagraph"/>
              <w:spacing w:line="276" w:lineRule="auto"/>
              <w:ind w:left="360"/>
              <w:jc w:val="both"/>
              <w:rPr>
                <w:rFonts w:ascii="Arial" w:hAnsi="Arial" w:cs="Arial"/>
              </w:rPr>
            </w:pPr>
          </w:p>
          <w:p w:rsidR="0016187B" w:rsidRPr="0058462A" w:rsidRDefault="0016187B" w:rsidP="005E5FFB">
            <w:pPr>
              <w:pStyle w:val="ListParagraph"/>
              <w:spacing w:line="276" w:lineRule="auto"/>
              <w:ind w:left="360"/>
              <w:jc w:val="both"/>
              <w:rPr>
                <w:rFonts w:ascii="Arial" w:hAnsi="Arial" w:cs="Arial"/>
              </w:rPr>
            </w:pPr>
            <w:r w:rsidRPr="0058462A">
              <w:rPr>
                <w:rFonts w:ascii="Arial" w:hAnsi="Arial" w:cs="Arial"/>
              </w:rPr>
              <w:t>…………………………………………………………………………………………………….</w:t>
            </w:r>
          </w:p>
          <w:p w:rsidR="0016187B" w:rsidRPr="0058462A" w:rsidRDefault="0016187B" w:rsidP="005E5FFB">
            <w:pPr>
              <w:pStyle w:val="ListParagraph"/>
              <w:spacing w:line="276" w:lineRule="auto"/>
              <w:ind w:left="360"/>
              <w:jc w:val="both"/>
              <w:rPr>
                <w:rFonts w:ascii="Arial" w:hAnsi="Arial" w:cs="Arial"/>
              </w:rPr>
            </w:pPr>
          </w:p>
        </w:tc>
      </w:tr>
      <w:tr w:rsidR="0016187B" w:rsidRPr="0058462A" w:rsidTr="005E5FFB">
        <w:tc>
          <w:tcPr>
            <w:tcW w:w="9016" w:type="dxa"/>
          </w:tcPr>
          <w:p w:rsidR="0016187B" w:rsidRPr="0058462A" w:rsidRDefault="0016187B" w:rsidP="005E5FFB">
            <w:pPr>
              <w:pStyle w:val="ListParagraph"/>
              <w:numPr>
                <w:ilvl w:val="0"/>
                <w:numId w:val="40"/>
              </w:numPr>
              <w:spacing w:line="276" w:lineRule="auto"/>
              <w:jc w:val="both"/>
              <w:rPr>
                <w:rFonts w:ascii="Arial" w:hAnsi="Arial" w:cs="Arial"/>
              </w:rPr>
            </w:pPr>
            <w:r w:rsidRPr="0058462A">
              <w:rPr>
                <w:rFonts w:ascii="Arial" w:hAnsi="Arial" w:cs="Arial"/>
              </w:rPr>
              <w:t>Where the management company intends to undertake cross trading for the ETF, please indicate where this is disclosed in the prospectus:</w:t>
            </w:r>
          </w:p>
          <w:p w:rsidR="0016187B" w:rsidRPr="0058462A" w:rsidRDefault="0016187B" w:rsidP="005E5FFB">
            <w:pPr>
              <w:pStyle w:val="ListParagraph"/>
              <w:spacing w:line="276" w:lineRule="auto"/>
              <w:ind w:left="360"/>
              <w:jc w:val="both"/>
              <w:rPr>
                <w:rFonts w:ascii="Arial" w:hAnsi="Arial" w:cs="Arial"/>
              </w:rPr>
            </w:pPr>
          </w:p>
          <w:p w:rsidR="0016187B" w:rsidRPr="0058462A" w:rsidRDefault="0016187B" w:rsidP="005E5FFB">
            <w:pPr>
              <w:pStyle w:val="ListParagraph"/>
              <w:spacing w:line="276" w:lineRule="auto"/>
              <w:ind w:left="360"/>
              <w:jc w:val="both"/>
              <w:rPr>
                <w:rFonts w:ascii="Arial" w:hAnsi="Arial" w:cs="Arial"/>
              </w:rPr>
            </w:pPr>
            <w:r w:rsidRPr="0058462A">
              <w:rPr>
                <w:rFonts w:ascii="Arial" w:hAnsi="Arial" w:cs="Arial"/>
              </w:rPr>
              <w:t>…………………………………………………………………………………………………....</w:t>
            </w:r>
          </w:p>
          <w:p w:rsidR="0016187B" w:rsidRPr="0058462A" w:rsidRDefault="0016187B" w:rsidP="005E5FFB">
            <w:pPr>
              <w:pStyle w:val="ListParagraph"/>
              <w:jc w:val="both"/>
              <w:rPr>
                <w:rFonts w:ascii="Arial" w:hAnsi="Arial" w:cs="Arial"/>
              </w:rPr>
            </w:pPr>
          </w:p>
          <w:p w:rsidR="0016187B" w:rsidRPr="0058462A" w:rsidRDefault="0016187B" w:rsidP="005E5FFB">
            <w:pPr>
              <w:pStyle w:val="ListParagraph"/>
              <w:jc w:val="both"/>
              <w:rPr>
                <w:rFonts w:ascii="Arial" w:hAnsi="Arial" w:cs="Arial"/>
              </w:rPr>
            </w:pPr>
          </w:p>
        </w:tc>
      </w:tr>
    </w:tbl>
    <w:p w:rsidR="0016187B" w:rsidRPr="0058462A" w:rsidRDefault="0016187B" w:rsidP="0016187B">
      <w:pPr>
        <w:rPr>
          <w:rFonts w:ascii="Arial" w:hAnsi="Arial" w:cs="Arial"/>
        </w:rPr>
      </w:pPr>
    </w:p>
    <w:p w:rsidR="0016187B" w:rsidRPr="0058462A" w:rsidRDefault="0016187B" w:rsidP="0016187B">
      <w:pPr>
        <w:rPr>
          <w:rFonts w:ascii="Arial" w:hAnsi="Arial" w:cs="Arial"/>
        </w:rPr>
      </w:pPr>
    </w:p>
    <w:p w:rsidR="006327F8" w:rsidRPr="0058462A" w:rsidRDefault="006327F8" w:rsidP="006C00ED">
      <w:pPr>
        <w:rPr>
          <w:rFonts w:ascii="Arial" w:hAnsi="Arial" w:cs="Arial"/>
        </w:rPr>
        <w:sectPr w:rsidR="006327F8" w:rsidRPr="0058462A" w:rsidSect="00727DC9">
          <w:pgSz w:w="11906" w:h="16838"/>
          <w:pgMar w:top="1440" w:right="1440" w:bottom="1440" w:left="1440" w:header="708" w:footer="708" w:gutter="0"/>
          <w:cols w:space="708"/>
          <w:docGrid w:linePitch="360"/>
        </w:sectPr>
      </w:pPr>
    </w:p>
    <w:p w:rsidR="00187A61" w:rsidRPr="0058462A" w:rsidRDefault="00D53103" w:rsidP="006C00ED">
      <w:pPr>
        <w:pStyle w:val="ListParagraph"/>
        <w:numPr>
          <w:ilvl w:val="0"/>
          <w:numId w:val="90"/>
        </w:numPr>
        <w:ind w:left="567" w:hanging="567"/>
        <w:jc w:val="both"/>
        <w:rPr>
          <w:rFonts w:ascii="Arial" w:hAnsi="Arial" w:cs="Arial"/>
          <w:b/>
        </w:rPr>
      </w:pPr>
      <w:r w:rsidRPr="0058462A">
        <w:rPr>
          <w:rFonts w:ascii="Arial" w:hAnsi="Arial" w:cs="Arial"/>
          <w:b/>
        </w:rPr>
        <w:lastRenderedPageBreak/>
        <w:t xml:space="preserve">Documents </w:t>
      </w:r>
      <w:r w:rsidR="00806250" w:rsidRPr="0058462A">
        <w:rPr>
          <w:rFonts w:ascii="Arial" w:hAnsi="Arial" w:cs="Arial"/>
          <w:b/>
        </w:rPr>
        <w:t xml:space="preserve">required to be submitted to the </w:t>
      </w:r>
      <w:r w:rsidR="00D50229" w:rsidRPr="0058462A">
        <w:rPr>
          <w:rFonts w:ascii="Arial" w:hAnsi="Arial" w:cs="Arial"/>
          <w:b/>
        </w:rPr>
        <w:t>S</w:t>
      </w:r>
      <w:r w:rsidR="00806250" w:rsidRPr="0058462A">
        <w:rPr>
          <w:rFonts w:ascii="Arial" w:hAnsi="Arial" w:cs="Arial"/>
          <w:b/>
        </w:rPr>
        <w:t>C</w:t>
      </w:r>
    </w:p>
    <w:p w:rsidR="00806250" w:rsidRPr="0058462A" w:rsidRDefault="00806250" w:rsidP="00C67786">
      <w:pPr>
        <w:pStyle w:val="ListParagraph"/>
        <w:ind w:left="567"/>
        <w:jc w:val="both"/>
        <w:rPr>
          <w:rFonts w:ascii="Arial" w:hAnsi="Arial" w:cs="Arial"/>
          <w:i/>
        </w:rPr>
      </w:pPr>
    </w:p>
    <w:tbl>
      <w:tblPr>
        <w:tblStyle w:val="TableGrid"/>
        <w:tblW w:w="0" w:type="auto"/>
        <w:tblLook w:val="04A0" w:firstRow="1" w:lastRow="0" w:firstColumn="1" w:lastColumn="0" w:noHBand="0" w:noVBand="1"/>
      </w:tblPr>
      <w:tblGrid>
        <w:gridCol w:w="7553"/>
        <w:gridCol w:w="1463"/>
      </w:tblGrid>
      <w:tr w:rsidR="00E37523" w:rsidRPr="0058462A" w:rsidTr="00C67786">
        <w:trPr>
          <w:tblHeader/>
        </w:trPr>
        <w:tc>
          <w:tcPr>
            <w:tcW w:w="7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7523" w:rsidRPr="0058462A" w:rsidRDefault="00187A61" w:rsidP="00C67786">
            <w:pPr>
              <w:jc w:val="center"/>
              <w:rPr>
                <w:rFonts w:ascii="Arial" w:hAnsi="Arial" w:cs="Arial"/>
                <w:b/>
              </w:rPr>
            </w:pPr>
            <w:r w:rsidRPr="0058462A">
              <w:rPr>
                <w:rFonts w:ascii="Arial" w:hAnsi="Arial" w:cs="Arial"/>
                <w:b/>
              </w:rPr>
              <w:t>Documents</w:t>
            </w:r>
          </w:p>
        </w:tc>
        <w:tc>
          <w:tcPr>
            <w:tcW w:w="1463" w:type="dxa"/>
            <w:tcBorders>
              <w:left w:val="single" w:sz="4" w:space="0" w:color="auto"/>
            </w:tcBorders>
            <w:shd w:val="clear" w:color="auto" w:fill="D9D9D9" w:themeFill="background1" w:themeFillShade="D9"/>
          </w:tcPr>
          <w:p w:rsidR="00E37523" w:rsidRPr="0058462A" w:rsidRDefault="00B97A2D" w:rsidP="00176351">
            <w:pPr>
              <w:jc w:val="center"/>
              <w:rPr>
                <w:rFonts w:ascii="Arial" w:hAnsi="Arial" w:cs="Arial"/>
                <w:b/>
              </w:rPr>
            </w:pPr>
            <w:r w:rsidRPr="0058462A">
              <w:rPr>
                <w:rFonts w:ascii="Arial" w:hAnsi="Arial" w:cs="Arial"/>
                <w:b/>
              </w:rPr>
              <w:t>SC’s internal use</w:t>
            </w:r>
          </w:p>
        </w:tc>
      </w:tr>
      <w:tr w:rsidR="00B97A2D" w:rsidRPr="0058462A" w:rsidTr="00B97A2D">
        <w:tc>
          <w:tcPr>
            <w:tcW w:w="7553" w:type="dxa"/>
            <w:tcBorders>
              <w:top w:val="single" w:sz="4" w:space="0" w:color="auto"/>
              <w:left w:val="single" w:sz="4" w:space="0" w:color="auto"/>
              <w:bottom w:val="single" w:sz="4" w:space="0" w:color="auto"/>
              <w:right w:val="single" w:sz="4" w:space="0" w:color="auto"/>
            </w:tcBorders>
          </w:tcPr>
          <w:p w:rsidR="00B97A2D" w:rsidRPr="0058462A" w:rsidRDefault="00CF56CC" w:rsidP="008A3809">
            <w:pPr>
              <w:spacing w:line="276" w:lineRule="auto"/>
              <w:ind w:left="313" w:hanging="313"/>
              <w:jc w:val="both"/>
              <w:rPr>
                <w:rFonts w:ascii="Arial" w:hAnsi="Arial" w:cs="Arial"/>
              </w:rPr>
            </w:pPr>
            <w:sdt>
              <w:sdtPr>
                <w:rPr>
                  <w:rFonts w:ascii="Arial" w:hAnsi="Arial" w:cs="Arial"/>
                </w:rPr>
                <w:id w:val="-913541440"/>
                <w14:checkbox>
                  <w14:checked w14:val="0"/>
                  <w14:checkedState w14:val="2612" w14:font="MS Gothic"/>
                  <w14:uncheckedState w14:val="2610" w14:font="MS Gothic"/>
                </w14:checkbox>
              </w:sdtPr>
              <w:sdtEndPr/>
              <w:sdtContent>
                <w:r w:rsidR="008A3809" w:rsidRPr="0058462A">
                  <w:rPr>
                    <w:rFonts w:ascii="MS Gothic" w:eastAsia="MS Gothic" w:hAnsi="MS Gothic" w:cs="Arial" w:hint="eastAsia"/>
                  </w:rPr>
                  <w:t>☐</w:t>
                </w:r>
              </w:sdtContent>
            </w:sdt>
            <w:r w:rsidR="008A3809" w:rsidRPr="0058462A">
              <w:rPr>
                <w:rFonts w:ascii="Arial" w:hAnsi="Arial" w:cs="Arial"/>
              </w:rPr>
              <w:t xml:space="preserve"> </w:t>
            </w:r>
            <w:r w:rsidR="00B97A2D" w:rsidRPr="0058462A">
              <w:rPr>
                <w:rFonts w:ascii="Arial" w:hAnsi="Arial" w:cs="Arial"/>
              </w:rPr>
              <w:t xml:space="preserve">Cover letter as prescribed under Appendix I, Schedule G of the </w:t>
            </w:r>
            <w:r w:rsidR="00B97A2D" w:rsidRPr="0058462A">
              <w:rPr>
                <w:rFonts w:ascii="Arial" w:hAnsi="Arial" w:cs="Arial"/>
                <w:i/>
              </w:rPr>
              <w:t>Guidelines</w:t>
            </w:r>
            <w:r w:rsidR="006827E0" w:rsidRPr="0058462A">
              <w:rPr>
                <w:rFonts w:ascii="Arial" w:hAnsi="Arial" w:cs="Arial"/>
                <w:i/>
              </w:rPr>
              <w:t xml:space="preserve"> </w:t>
            </w:r>
            <w:r w:rsidR="00B97A2D" w:rsidRPr="0058462A">
              <w:rPr>
                <w:rFonts w:ascii="Arial" w:hAnsi="Arial" w:cs="Arial"/>
                <w:i/>
              </w:rPr>
              <w:t xml:space="preserve">on Exchange-Traded Funds </w:t>
            </w:r>
            <w:r w:rsidR="00B97A2D" w:rsidRPr="0058462A">
              <w:rPr>
                <w:rFonts w:ascii="Arial" w:hAnsi="Arial" w:cs="Arial"/>
              </w:rPr>
              <w:t>(ETF Guidelines)</w:t>
            </w:r>
          </w:p>
          <w:p w:rsidR="00B97A2D" w:rsidRPr="0058462A" w:rsidRDefault="00B97A2D" w:rsidP="00AB7B40">
            <w:pPr>
              <w:pStyle w:val="ListParagraph"/>
              <w:spacing w:line="276" w:lineRule="auto"/>
              <w:ind w:left="360"/>
              <w:jc w:val="both"/>
              <w:rPr>
                <w:rFonts w:ascii="Arial" w:hAnsi="Arial" w:cs="Arial"/>
              </w:rPr>
            </w:pPr>
          </w:p>
        </w:tc>
        <w:tc>
          <w:tcPr>
            <w:tcW w:w="1463" w:type="dxa"/>
            <w:tcBorders>
              <w:left w:val="single" w:sz="4" w:space="0" w:color="auto"/>
            </w:tcBorders>
          </w:tcPr>
          <w:p w:rsidR="00B97A2D" w:rsidRPr="0058462A" w:rsidRDefault="00B97A2D" w:rsidP="00176351">
            <w:pPr>
              <w:jc w:val="center"/>
              <w:rPr>
                <w:rFonts w:ascii="Arial" w:hAnsi="Arial" w:cs="Arial"/>
              </w:rPr>
            </w:pPr>
          </w:p>
        </w:tc>
      </w:tr>
      <w:tr w:rsidR="00B97A2D" w:rsidRPr="0058462A" w:rsidTr="00B97A2D">
        <w:tc>
          <w:tcPr>
            <w:tcW w:w="7553" w:type="dxa"/>
            <w:tcBorders>
              <w:top w:val="single" w:sz="4" w:space="0" w:color="auto"/>
              <w:left w:val="single" w:sz="4" w:space="0" w:color="auto"/>
              <w:bottom w:val="single" w:sz="4" w:space="0" w:color="auto"/>
              <w:right w:val="single" w:sz="4" w:space="0" w:color="auto"/>
            </w:tcBorders>
          </w:tcPr>
          <w:p w:rsidR="00B97A2D" w:rsidRPr="0058462A" w:rsidRDefault="00B97A2D" w:rsidP="00C67786">
            <w:pPr>
              <w:spacing w:line="276" w:lineRule="auto"/>
              <w:jc w:val="both"/>
              <w:rPr>
                <w:rFonts w:ascii="Arial" w:hAnsi="Arial" w:cs="Arial"/>
                <w:u w:val="single"/>
              </w:rPr>
            </w:pPr>
            <w:r w:rsidRPr="0058462A">
              <w:rPr>
                <w:rFonts w:ascii="Arial" w:hAnsi="Arial" w:cs="Arial"/>
                <w:u w:val="single"/>
              </w:rPr>
              <w:t>Additional content in the cover letter</w:t>
            </w:r>
            <w:r w:rsidR="00F84E8F" w:rsidRPr="0058462A">
              <w:rPr>
                <w:rStyle w:val="FootnoteReference"/>
                <w:rFonts w:ascii="Arial" w:hAnsi="Arial" w:cs="Arial"/>
                <w:u w:val="single"/>
              </w:rPr>
              <w:footnoteReference w:id="4"/>
            </w:r>
          </w:p>
          <w:p w:rsidR="00B97A2D" w:rsidRPr="0058462A" w:rsidRDefault="00CF56CC" w:rsidP="00C67786">
            <w:pPr>
              <w:spacing w:line="276" w:lineRule="auto"/>
              <w:jc w:val="both"/>
              <w:rPr>
                <w:rFonts w:ascii="Arial" w:hAnsi="Arial" w:cs="Arial"/>
                <w:u w:val="single"/>
              </w:rPr>
            </w:pPr>
            <w:sdt>
              <w:sdtPr>
                <w:rPr>
                  <w:rFonts w:ascii="Arial" w:hAnsi="Arial" w:cs="Arial"/>
                </w:rPr>
                <w:id w:val="-926340341"/>
                <w14:checkbox>
                  <w14:checked w14:val="0"/>
                  <w14:checkedState w14:val="2612" w14:font="MS Gothic"/>
                  <w14:uncheckedState w14:val="2610" w14:font="MS Gothic"/>
                </w14:checkbox>
              </w:sdtPr>
              <w:sdtEndPr/>
              <w:sdtContent>
                <w:r w:rsidR="006827E0" w:rsidRPr="0058462A">
                  <w:rPr>
                    <w:rFonts w:ascii="Segoe UI Symbol" w:eastAsia="MS Gothic" w:hAnsi="Segoe UI Symbol" w:cs="Segoe UI Symbol"/>
                  </w:rPr>
                  <w:t>☐</w:t>
                </w:r>
              </w:sdtContent>
            </w:sdt>
            <w:r w:rsidR="008A3809" w:rsidRPr="0058462A">
              <w:rPr>
                <w:rFonts w:ascii="Arial" w:hAnsi="Arial" w:cs="Arial"/>
              </w:rPr>
              <w:t xml:space="preserve"> </w:t>
            </w:r>
            <w:r w:rsidR="00CB7269" w:rsidRPr="0058462A">
              <w:rPr>
                <w:rFonts w:ascii="Arial" w:hAnsi="Arial" w:cs="Arial"/>
              </w:rPr>
              <w:t>Concise description</w:t>
            </w:r>
            <w:r w:rsidR="00DD2864" w:rsidRPr="0058462A">
              <w:rPr>
                <w:rFonts w:ascii="Arial" w:hAnsi="Arial" w:cs="Arial"/>
              </w:rPr>
              <w:t xml:space="preserve"> on the index i.e. </w:t>
            </w:r>
            <w:r w:rsidR="00F84E8F" w:rsidRPr="0058462A">
              <w:rPr>
                <w:rFonts w:ascii="Arial" w:hAnsi="Arial" w:cs="Arial"/>
              </w:rPr>
              <w:t xml:space="preserve">to ascertain </w:t>
            </w:r>
            <w:r w:rsidR="00DD2864" w:rsidRPr="0058462A">
              <w:rPr>
                <w:rFonts w:ascii="Arial" w:hAnsi="Arial" w:cs="Arial"/>
              </w:rPr>
              <w:t xml:space="preserve">the index acceptability </w:t>
            </w:r>
          </w:p>
          <w:p w:rsidR="00B97A2D" w:rsidRPr="0058462A" w:rsidRDefault="00B97A2D" w:rsidP="00AB7B40">
            <w:pPr>
              <w:spacing w:line="276" w:lineRule="auto"/>
              <w:jc w:val="both"/>
              <w:rPr>
                <w:rFonts w:ascii="Arial" w:hAnsi="Arial" w:cs="Arial"/>
                <w:u w:val="single"/>
              </w:rPr>
            </w:pPr>
          </w:p>
        </w:tc>
        <w:tc>
          <w:tcPr>
            <w:tcW w:w="1463" w:type="dxa"/>
            <w:tcBorders>
              <w:left w:val="single" w:sz="4" w:space="0" w:color="auto"/>
            </w:tcBorders>
          </w:tcPr>
          <w:p w:rsidR="00B97A2D" w:rsidRPr="0058462A" w:rsidRDefault="00B97A2D" w:rsidP="00176351">
            <w:pPr>
              <w:jc w:val="center"/>
              <w:rPr>
                <w:rFonts w:ascii="Arial" w:hAnsi="Arial" w:cs="Arial"/>
              </w:rPr>
            </w:pPr>
          </w:p>
        </w:tc>
      </w:tr>
      <w:tr w:rsidR="00B97A2D" w:rsidRPr="0058462A" w:rsidTr="00B97A2D">
        <w:tc>
          <w:tcPr>
            <w:tcW w:w="7553" w:type="dxa"/>
            <w:tcBorders>
              <w:top w:val="single" w:sz="4" w:space="0" w:color="auto"/>
              <w:left w:val="single" w:sz="4" w:space="0" w:color="auto"/>
              <w:bottom w:val="single" w:sz="4" w:space="0" w:color="auto"/>
              <w:right w:val="single" w:sz="4" w:space="0" w:color="auto"/>
            </w:tcBorders>
          </w:tcPr>
          <w:p w:rsidR="00B97A2D" w:rsidRPr="0058462A" w:rsidRDefault="00B97A2D" w:rsidP="00C67786">
            <w:pPr>
              <w:spacing w:line="276" w:lineRule="auto"/>
              <w:jc w:val="both"/>
              <w:rPr>
                <w:rFonts w:ascii="Arial" w:hAnsi="Arial" w:cs="Arial"/>
                <w:u w:val="single"/>
              </w:rPr>
            </w:pPr>
            <w:r w:rsidRPr="0058462A">
              <w:rPr>
                <w:rFonts w:ascii="Arial" w:hAnsi="Arial" w:cs="Arial"/>
                <w:u w:val="single"/>
              </w:rPr>
              <w:t>For synthetic or futures-based ETF, additional content in the cover letter</w:t>
            </w:r>
            <w:r w:rsidR="00F84E8F" w:rsidRPr="0058462A">
              <w:rPr>
                <w:rStyle w:val="FootnoteReference"/>
                <w:rFonts w:ascii="Arial" w:hAnsi="Arial" w:cs="Arial"/>
                <w:u w:val="single"/>
              </w:rPr>
              <w:footnoteReference w:id="5"/>
            </w:r>
          </w:p>
          <w:p w:rsidR="00B97A2D" w:rsidRPr="0058462A" w:rsidRDefault="00CF56CC" w:rsidP="008A3809">
            <w:pPr>
              <w:spacing w:line="276" w:lineRule="auto"/>
              <w:ind w:left="313" w:hanging="313"/>
              <w:jc w:val="both"/>
              <w:rPr>
                <w:rFonts w:ascii="Arial" w:hAnsi="Arial" w:cs="Arial"/>
              </w:rPr>
            </w:pPr>
            <w:sdt>
              <w:sdtPr>
                <w:rPr>
                  <w:rFonts w:ascii="Arial" w:hAnsi="Arial" w:cs="Arial"/>
                </w:rPr>
                <w:id w:val="-864830051"/>
                <w14:checkbox>
                  <w14:checked w14:val="0"/>
                  <w14:checkedState w14:val="2612" w14:font="MS Gothic"/>
                  <w14:uncheckedState w14:val="2610" w14:font="MS Gothic"/>
                </w14:checkbox>
              </w:sdtPr>
              <w:sdtEndPr/>
              <w:sdtContent>
                <w:r w:rsidR="003E4624" w:rsidRPr="0058462A">
                  <w:rPr>
                    <w:rFonts w:ascii="MS Gothic" w:eastAsia="MS Gothic" w:hAnsi="MS Gothic" w:cs="Arial" w:hint="eastAsia"/>
                  </w:rPr>
                  <w:t>☐</w:t>
                </w:r>
              </w:sdtContent>
            </w:sdt>
            <w:r w:rsidR="008A3809" w:rsidRPr="0058462A">
              <w:rPr>
                <w:rFonts w:ascii="Arial" w:hAnsi="Arial" w:cs="Arial"/>
              </w:rPr>
              <w:t xml:space="preserve"> </w:t>
            </w:r>
            <w:r w:rsidR="00CB7269" w:rsidRPr="0058462A">
              <w:rPr>
                <w:rFonts w:ascii="Arial" w:hAnsi="Arial" w:cs="Arial"/>
              </w:rPr>
              <w:t xml:space="preserve">Concise description </w:t>
            </w:r>
            <w:r w:rsidR="00B97A2D" w:rsidRPr="0058462A">
              <w:rPr>
                <w:rFonts w:ascii="Arial" w:hAnsi="Arial" w:cs="Arial"/>
              </w:rPr>
              <w:t>o</w:t>
            </w:r>
            <w:r w:rsidR="00DD2864" w:rsidRPr="0058462A">
              <w:rPr>
                <w:rFonts w:ascii="Arial" w:hAnsi="Arial" w:cs="Arial"/>
              </w:rPr>
              <w:t>n</w:t>
            </w:r>
            <w:r w:rsidR="00B97A2D" w:rsidRPr="0058462A">
              <w:rPr>
                <w:rFonts w:ascii="Arial" w:hAnsi="Arial" w:cs="Arial"/>
              </w:rPr>
              <w:t xml:space="preserve"> the</w:t>
            </w:r>
            <w:r w:rsidR="00DD2864" w:rsidRPr="0058462A">
              <w:rPr>
                <w:rFonts w:ascii="Arial" w:hAnsi="Arial" w:cs="Arial"/>
              </w:rPr>
              <w:t xml:space="preserve"> qualifications and relevant experience in derivatives of </w:t>
            </w:r>
            <w:r w:rsidR="00B97A2D" w:rsidRPr="0058462A">
              <w:rPr>
                <w:rFonts w:ascii="Arial" w:hAnsi="Arial" w:cs="Arial"/>
              </w:rPr>
              <w:t xml:space="preserve">the </w:t>
            </w:r>
            <w:r w:rsidR="00DB680A" w:rsidRPr="0058462A">
              <w:rPr>
                <w:rFonts w:ascii="Arial" w:hAnsi="Arial" w:cs="Arial"/>
              </w:rPr>
              <w:t xml:space="preserve">key persons’ </w:t>
            </w:r>
            <w:r w:rsidR="00942DB8" w:rsidRPr="0058462A">
              <w:rPr>
                <w:rFonts w:ascii="Arial" w:hAnsi="Arial" w:cs="Arial"/>
              </w:rPr>
              <w:t>employed by</w:t>
            </w:r>
            <w:r w:rsidR="00DB680A" w:rsidRPr="0058462A">
              <w:rPr>
                <w:rFonts w:ascii="Arial" w:hAnsi="Arial" w:cs="Arial"/>
              </w:rPr>
              <w:t xml:space="preserve"> the </w:t>
            </w:r>
            <w:r w:rsidR="00B97A2D" w:rsidRPr="0058462A">
              <w:rPr>
                <w:rFonts w:ascii="Arial" w:hAnsi="Arial" w:cs="Arial"/>
              </w:rPr>
              <w:t>management company</w:t>
            </w:r>
          </w:p>
          <w:p w:rsidR="003E4624" w:rsidRPr="0058462A" w:rsidRDefault="00CF56CC" w:rsidP="008A3809">
            <w:pPr>
              <w:spacing w:line="276" w:lineRule="auto"/>
              <w:ind w:left="313" w:hanging="313"/>
              <w:jc w:val="both"/>
              <w:rPr>
                <w:rFonts w:ascii="Arial" w:hAnsi="Arial" w:cs="Arial"/>
              </w:rPr>
            </w:pPr>
            <w:sdt>
              <w:sdtPr>
                <w:rPr>
                  <w:rFonts w:ascii="Arial" w:hAnsi="Arial" w:cs="Arial"/>
                </w:rPr>
                <w:id w:val="1314518339"/>
                <w14:checkbox>
                  <w14:checked w14:val="0"/>
                  <w14:checkedState w14:val="2612" w14:font="MS Gothic"/>
                  <w14:uncheckedState w14:val="2610" w14:font="MS Gothic"/>
                </w14:checkbox>
              </w:sdtPr>
              <w:sdtEndPr/>
              <w:sdtContent>
                <w:r w:rsidR="003E4624" w:rsidRPr="0058462A">
                  <w:rPr>
                    <w:rFonts w:ascii="MS Gothic" w:eastAsia="MS Gothic" w:hAnsi="MS Gothic" w:cs="Arial"/>
                  </w:rPr>
                  <w:t>☐</w:t>
                </w:r>
              </w:sdtContent>
            </w:sdt>
            <w:r w:rsidR="008A3809" w:rsidRPr="0058462A">
              <w:rPr>
                <w:rFonts w:ascii="Arial" w:hAnsi="Arial" w:cs="Arial"/>
              </w:rPr>
              <w:t xml:space="preserve"> </w:t>
            </w:r>
            <w:r w:rsidR="006A0220" w:rsidRPr="0058462A">
              <w:rPr>
                <w:rFonts w:ascii="Arial" w:hAnsi="Arial" w:cs="Arial"/>
              </w:rPr>
              <w:t>Where the management company dele</w:t>
            </w:r>
            <w:r w:rsidR="005769E1" w:rsidRPr="0058462A">
              <w:rPr>
                <w:rFonts w:ascii="Arial" w:hAnsi="Arial" w:cs="Arial"/>
              </w:rPr>
              <w:t>gates</w:t>
            </w:r>
            <w:r w:rsidR="00DB680A" w:rsidRPr="0058462A">
              <w:rPr>
                <w:rFonts w:ascii="Arial" w:hAnsi="Arial" w:cs="Arial"/>
              </w:rPr>
              <w:t xml:space="preserve"> its fund management function,</w:t>
            </w:r>
            <w:r w:rsidR="005769E1" w:rsidRPr="0058462A">
              <w:rPr>
                <w:rFonts w:ascii="Arial" w:hAnsi="Arial" w:cs="Arial"/>
              </w:rPr>
              <w:t xml:space="preserve"> or appoints an investment adviser</w:t>
            </w:r>
            <w:r w:rsidR="007613D0" w:rsidRPr="0058462A">
              <w:rPr>
                <w:rFonts w:ascii="Arial" w:hAnsi="Arial" w:cs="Arial"/>
              </w:rPr>
              <w:t xml:space="preserve">, the key persons’ relevant qualifications and relevant experience in derivatives </w:t>
            </w:r>
          </w:p>
          <w:p w:rsidR="00B97A2D" w:rsidRPr="0058462A" w:rsidRDefault="00CF56CC" w:rsidP="008A3809">
            <w:pPr>
              <w:spacing w:line="276" w:lineRule="auto"/>
              <w:ind w:left="313" w:hanging="313"/>
              <w:jc w:val="both"/>
              <w:rPr>
                <w:rFonts w:ascii="Arial" w:hAnsi="Arial" w:cs="Arial"/>
                <w:u w:val="single"/>
              </w:rPr>
            </w:pPr>
            <w:sdt>
              <w:sdtPr>
                <w:rPr>
                  <w:rFonts w:ascii="Arial" w:hAnsi="Arial" w:cs="Arial"/>
                </w:rPr>
                <w:id w:val="1301811919"/>
                <w14:checkbox>
                  <w14:checked w14:val="0"/>
                  <w14:checkedState w14:val="2612" w14:font="MS Gothic"/>
                  <w14:uncheckedState w14:val="2610" w14:font="MS Gothic"/>
                </w14:checkbox>
              </w:sdtPr>
              <w:sdtEndPr/>
              <w:sdtContent>
                <w:r w:rsidR="008C2DB4" w:rsidRPr="0058462A">
                  <w:rPr>
                    <w:rFonts w:ascii="Segoe UI Symbol" w:eastAsia="MS Gothic" w:hAnsi="Segoe UI Symbol" w:cs="Segoe UI Symbol"/>
                  </w:rPr>
                  <w:t>☐</w:t>
                </w:r>
              </w:sdtContent>
            </w:sdt>
            <w:r w:rsidR="008A3809" w:rsidRPr="0058462A">
              <w:rPr>
                <w:rFonts w:ascii="Arial" w:hAnsi="Arial" w:cs="Arial"/>
              </w:rPr>
              <w:t xml:space="preserve"> </w:t>
            </w:r>
            <w:r w:rsidR="00CB7269" w:rsidRPr="0058462A">
              <w:rPr>
                <w:rFonts w:ascii="Arial" w:hAnsi="Arial" w:cs="Arial"/>
              </w:rPr>
              <w:t>Concise description</w:t>
            </w:r>
            <w:r w:rsidR="00B97A2D" w:rsidRPr="0058462A">
              <w:rPr>
                <w:rFonts w:ascii="Arial" w:hAnsi="Arial" w:cs="Arial"/>
              </w:rPr>
              <w:t xml:space="preserve"> o</w:t>
            </w:r>
            <w:r w:rsidR="00DD2864" w:rsidRPr="0058462A">
              <w:rPr>
                <w:rFonts w:ascii="Arial" w:hAnsi="Arial" w:cs="Arial"/>
              </w:rPr>
              <w:t>n</w:t>
            </w:r>
            <w:r w:rsidR="00B97A2D" w:rsidRPr="0058462A">
              <w:rPr>
                <w:rFonts w:ascii="Arial" w:hAnsi="Arial" w:cs="Arial"/>
              </w:rPr>
              <w:t xml:space="preserve"> the systems, procedures and processes in managing </w:t>
            </w:r>
            <w:r w:rsidR="00DD2864" w:rsidRPr="0058462A">
              <w:rPr>
                <w:rFonts w:ascii="Arial" w:hAnsi="Arial" w:cs="Arial"/>
              </w:rPr>
              <w:t xml:space="preserve">the </w:t>
            </w:r>
            <w:r w:rsidR="00B97A2D" w:rsidRPr="0058462A">
              <w:rPr>
                <w:rFonts w:ascii="Arial" w:hAnsi="Arial" w:cs="Arial"/>
              </w:rPr>
              <w:t>ETF</w:t>
            </w:r>
            <w:r w:rsidR="00F84E8F" w:rsidRPr="0058462A">
              <w:rPr>
                <w:rFonts w:ascii="Arial" w:hAnsi="Arial" w:cs="Arial"/>
              </w:rPr>
              <w:t>, which includes the risk management process</w:t>
            </w:r>
          </w:p>
          <w:p w:rsidR="00B97A2D" w:rsidRPr="0058462A" w:rsidRDefault="00CF56CC" w:rsidP="00B43A2B">
            <w:pPr>
              <w:spacing w:line="276" w:lineRule="auto"/>
              <w:ind w:left="313" w:hanging="313"/>
              <w:jc w:val="both"/>
              <w:rPr>
                <w:rFonts w:ascii="Arial" w:hAnsi="Arial" w:cs="Arial"/>
              </w:rPr>
            </w:pPr>
            <w:sdt>
              <w:sdtPr>
                <w:rPr>
                  <w:rFonts w:ascii="Arial" w:hAnsi="Arial" w:cs="Arial"/>
                </w:rPr>
                <w:id w:val="-629782036"/>
                <w14:checkbox>
                  <w14:checked w14:val="0"/>
                  <w14:checkedState w14:val="2612" w14:font="MS Gothic"/>
                  <w14:uncheckedState w14:val="2610" w14:font="MS Gothic"/>
                </w14:checkbox>
              </w:sdtPr>
              <w:sdtEndPr/>
              <w:sdtContent>
                <w:r w:rsidR="008C2DB4" w:rsidRPr="0058462A">
                  <w:rPr>
                    <w:rFonts w:ascii="Segoe UI Symbol" w:eastAsia="MS Gothic" w:hAnsi="Segoe UI Symbol" w:cs="Segoe UI Symbol"/>
                  </w:rPr>
                  <w:t>☐</w:t>
                </w:r>
              </w:sdtContent>
            </w:sdt>
            <w:r w:rsidR="00B43A2B" w:rsidRPr="0058462A">
              <w:rPr>
                <w:rFonts w:ascii="Arial" w:hAnsi="Arial" w:cs="Arial"/>
              </w:rPr>
              <w:t xml:space="preserve"> </w:t>
            </w:r>
            <w:r w:rsidR="00B97A2D" w:rsidRPr="0058462A">
              <w:rPr>
                <w:rFonts w:ascii="Arial" w:hAnsi="Arial" w:cs="Arial"/>
              </w:rPr>
              <w:t>If applicable, the summary of the group’s relevant experience</w:t>
            </w:r>
            <w:r w:rsidR="00942DB8" w:rsidRPr="0058462A">
              <w:rPr>
                <w:rFonts w:ascii="Arial" w:hAnsi="Arial" w:cs="Arial"/>
              </w:rPr>
              <w:t xml:space="preserve"> in derivatives</w:t>
            </w:r>
            <w:r w:rsidR="00B97A2D" w:rsidRPr="0058462A">
              <w:rPr>
                <w:rFonts w:ascii="Arial" w:hAnsi="Arial" w:cs="Arial"/>
              </w:rPr>
              <w:t xml:space="preserve"> as well as details of oversight, monitoring and supervision systems on the management company</w:t>
            </w:r>
          </w:p>
          <w:p w:rsidR="00A37731" w:rsidRPr="0058462A" w:rsidRDefault="00CF56CC" w:rsidP="00B43A2B">
            <w:pPr>
              <w:spacing w:line="276" w:lineRule="auto"/>
              <w:ind w:left="313" w:hanging="313"/>
              <w:jc w:val="both"/>
              <w:rPr>
                <w:rFonts w:ascii="Arial" w:hAnsi="Arial" w:cs="Arial"/>
              </w:rPr>
            </w:pPr>
            <w:sdt>
              <w:sdtPr>
                <w:rPr>
                  <w:rFonts w:ascii="Arial" w:hAnsi="Arial" w:cs="Arial"/>
                </w:rPr>
                <w:id w:val="-168873374"/>
                <w14:checkbox>
                  <w14:checked w14:val="0"/>
                  <w14:checkedState w14:val="2612" w14:font="MS Gothic"/>
                  <w14:uncheckedState w14:val="2610" w14:font="MS Gothic"/>
                </w14:checkbox>
              </w:sdtPr>
              <w:sdtEndPr/>
              <w:sdtContent>
                <w:r w:rsidR="00A37731" w:rsidRPr="0058462A">
                  <w:rPr>
                    <w:rFonts w:ascii="MS Gothic" w:eastAsia="MS Gothic" w:hAnsi="MS Gothic" w:cs="Arial" w:hint="eastAsia"/>
                  </w:rPr>
                  <w:t>☐</w:t>
                </w:r>
              </w:sdtContent>
            </w:sdt>
            <w:r w:rsidR="00A37731" w:rsidRPr="0058462A">
              <w:rPr>
                <w:rFonts w:ascii="Arial" w:hAnsi="Arial" w:cs="Arial"/>
              </w:rPr>
              <w:t xml:space="preserve"> For synthetic ETF, a confirmation that the ETF </w:t>
            </w:r>
            <w:r w:rsidR="001075D3" w:rsidRPr="0058462A">
              <w:rPr>
                <w:rFonts w:ascii="Arial" w:hAnsi="Arial" w:cs="Arial"/>
              </w:rPr>
              <w:t>takes the form of an</w:t>
            </w:r>
            <w:r w:rsidR="00A37731" w:rsidRPr="0058462A">
              <w:rPr>
                <w:rFonts w:ascii="Arial" w:hAnsi="Arial" w:cs="Arial"/>
              </w:rPr>
              <w:t xml:space="preserve"> unfunded structure</w:t>
            </w:r>
            <w:r w:rsidR="00A37731" w:rsidRPr="0058462A">
              <w:rPr>
                <w:rStyle w:val="FootnoteReference"/>
                <w:rFonts w:ascii="Arial" w:hAnsi="Arial" w:cs="Arial"/>
              </w:rPr>
              <w:footnoteReference w:id="6"/>
            </w:r>
          </w:p>
          <w:p w:rsidR="00B97A2D" w:rsidRPr="0058462A" w:rsidRDefault="00B97A2D" w:rsidP="006C00ED">
            <w:pPr>
              <w:spacing w:line="276" w:lineRule="auto"/>
              <w:jc w:val="both"/>
              <w:rPr>
                <w:rFonts w:ascii="Arial" w:hAnsi="Arial" w:cs="Arial"/>
                <w:u w:val="single"/>
              </w:rPr>
            </w:pPr>
          </w:p>
        </w:tc>
        <w:tc>
          <w:tcPr>
            <w:tcW w:w="1463" w:type="dxa"/>
            <w:tcBorders>
              <w:left w:val="single" w:sz="4" w:space="0" w:color="auto"/>
            </w:tcBorders>
          </w:tcPr>
          <w:p w:rsidR="00B97A2D" w:rsidRPr="0058462A" w:rsidRDefault="00B97A2D" w:rsidP="00176351">
            <w:pPr>
              <w:jc w:val="center"/>
              <w:rPr>
                <w:rFonts w:ascii="Arial" w:hAnsi="Arial" w:cs="Arial"/>
              </w:rPr>
            </w:pPr>
          </w:p>
        </w:tc>
      </w:tr>
      <w:tr w:rsidR="00B97A2D" w:rsidRPr="0058462A" w:rsidTr="00B97A2D">
        <w:tc>
          <w:tcPr>
            <w:tcW w:w="7553" w:type="dxa"/>
            <w:tcBorders>
              <w:top w:val="single" w:sz="4" w:space="0" w:color="auto"/>
              <w:left w:val="single" w:sz="4" w:space="0" w:color="auto"/>
              <w:bottom w:val="single" w:sz="4" w:space="0" w:color="auto"/>
              <w:right w:val="single" w:sz="4" w:space="0" w:color="auto"/>
            </w:tcBorders>
          </w:tcPr>
          <w:p w:rsidR="00B97A2D" w:rsidRPr="0058462A" w:rsidRDefault="00B97A2D" w:rsidP="00C67786">
            <w:pPr>
              <w:spacing w:line="276" w:lineRule="auto"/>
              <w:jc w:val="both"/>
              <w:rPr>
                <w:rFonts w:ascii="Arial" w:hAnsi="Arial" w:cs="Arial"/>
                <w:u w:val="single"/>
              </w:rPr>
            </w:pPr>
            <w:r w:rsidRPr="0058462A">
              <w:rPr>
                <w:rFonts w:ascii="Arial" w:hAnsi="Arial" w:cs="Arial"/>
                <w:u w:val="single"/>
              </w:rPr>
              <w:t xml:space="preserve">For </w:t>
            </w:r>
            <w:r w:rsidR="00DD2864" w:rsidRPr="0058462A">
              <w:rPr>
                <w:rFonts w:ascii="Arial" w:hAnsi="Arial" w:cs="Arial"/>
                <w:u w:val="single"/>
              </w:rPr>
              <w:t xml:space="preserve">leveraged or inverse </w:t>
            </w:r>
            <w:r w:rsidRPr="0058462A">
              <w:rPr>
                <w:rFonts w:ascii="Arial" w:hAnsi="Arial" w:cs="Arial"/>
                <w:u w:val="single"/>
              </w:rPr>
              <w:t>ETF, additional content in the cover letter</w:t>
            </w:r>
          </w:p>
          <w:p w:rsidR="00B97A2D" w:rsidRPr="0058462A" w:rsidRDefault="00CF56CC" w:rsidP="00B43A2B">
            <w:pPr>
              <w:spacing w:line="276" w:lineRule="auto"/>
              <w:ind w:left="313" w:hanging="284"/>
              <w:jc w:val="both"/>
              <w:rPr>
                <w:rFonts w:ascii="Arial" w:hAnsi="Arial" w:cs="Arial"/>
                <w:u w:val="single"/>
              </w:rPr>
            </w:pPr>
            <w:sdt>
              <w:sdtPr>
                <w:rPr>
                  <w:rFonts w:ascii="Arial" w:hAnsi="Arial" w:cs="Arial"/>
                </w:rPr>
                <w:id w:val="-1070271227"/>
                <w14:checkbox>
                  <w14:checked w14:val="0"/>
                  <w14:checkedState w14:val="2612" w14:font="MS Gothic"/>
                  <w14:uncheckedState w14:val="2610" w14:font="MS Gothic"/>
                </w14:checkbox>
              </w:sdtPr>
              <w:sdtEndPr/>
              <w:sdtContent>
                <w:r w:rsidR="008C2DB4" w:rsidRPr="0058462A">
                  <w:rPr>
                    <w:rFonts w:ascii="Segoe UI Symbol" w:eastAsia="MS Gothic" w:hAnsi="Segoe UI Symbol" w:cs="Segoe UI Symbol"/>
                  </w:rPr>
                  <w:t>☐</w:t>
                </w:r>
              </w:sdtContent>
            </w:sdt>
            <w:r w:rsidR="00B43A2B" w:rsidRPr="0058462A">
              <w:rPr>
                <w:rFonts w:ascii="Arial" w:hAnsi="Arial" w:cs="Arial"/>
              </w:rPr>
              <w:t xml:space="preserve"> </w:t>
            </w:r>
            <w:r w:rsidR="00CB7269" w:rsidRPr="0058462A">
              <w:rPr>
                <w:rFonts w:ascii="Arial" w:hAnsi="Arial" w:cs="Arial"/>
              </w:rPr>
              <w:t xml:space="preserve">Concise description </w:t>
            </w:r>
            <w:r w:rsidR="0048141C" w:rsidRPr="0058462A">
              <w:rPr>
                <w:rFonts w:ascii="Arial" w:hAnsi="Arial" w:cs="Arial"/>
              </w:rPr>
              <w:t xml:space="preserve">of the </w:t>
            </w:r>
            <w:r w:rsidR="00DD2864" w:rsidRPr="0058462A">
              <w:rPr>
                <w:rFonts w:ascii="Arial" w:hAnsi="Arial" w:cs="Arial"/>
              </w:rPr>
              <w:t>m</w:t>
            </w:r>
            <w:r w:rsidR="00B97A2D" w:rsidRPr="0058462A">
              <w:rPr>
                <w:rFonts w:ascii="Arial" w:hAnsi="Arial" w:cs="Arial"/>
              </w:rPr>
              <w:t>anagement company</w:t>
            </w:r>
            <w:r w:rsidR="00DD2864" w:rsidRPr="0058462A">
              <w:rPr>
                <w:rFonts w:ascii="Arial" w:hAnsi="Arial" w:cs="Arial"/>
              </w:rPr>
              <w:t xml:space="preserve">’s initiative </w:t>
            </w:r>
            <w:r w:rsidR="0048141C" w:rsidRPr="0058462A">
              <w:rPr>
                <w:rFonts w:ascii="Arial" w:hAnsi="Arial" w:cs="Arial"/>
              </w:rPr>
              <w:t>in educating</w:t>
            </w:r>
            <w:r w:rsidR="00DD2864" w:rsidRPr="0058462A">
              <w:rPr>
                <w:rFonts w:ascii="Arial" w:hAnsi="Arial" w:cs="Arial"/>
              </w:rPr>
              <w:t xml:space="preserve"> </w:t>
            </w:r>
            <w:r w:rsidR="00B97A2D" w:rsidRPr="0058462A">
              <w:rPr>
                <w:rFonts w:ascii="Arial" w:hAnsi="Arial" w:cs="Arial"/>
              </w:rPr>
              <w:t>investor</w:t>
            </w:r>
            <w:r w:rsidR="00DD2864" w:rsidRPr="0058462A">
              <w:rPr>
                <w:rFonts w:ascii="Arial" w:hAnsi="Arial" w:cs="Arial"/>
              </w:rPr>
              <w:t>s</w:t>
            </w:r>
            <w:r w:rsidR="00B97A2D" w:rsidRPr="0058462A">
              <w:rPr>
                <w:rFonts w:ascii="Arial" w:hAnsi="Arial" w:cs="Arial"/>
              </w:rPr>
              <w:t xml:space="preserve"> </w:t>
            </w:r>
            <w:r w:rsidR="00DD2864" w:rsidRPr="0058462A">
              <w:rPr>
                <w:rFonts w:ascii="Arial" w:hAnsi="Arial" w:cs="Arial"/>
              </w:rPr>
              <w:t>on investment</w:t>
            </w:r>
            <w:r w:rsidR="0048141C" w:rsidRPr="0058462A">
              <w:rPr>
                <w:rFonts w:ascii="Arial" w:hAnsi="Arial" w:cs="Arial"/>
              </w:rPr>
              <w:t>s</w:t>
            </w:r>
            <w:r w:rsidR="00DD2864" w:rsidRPr="0058462A">
              <w:rPr>
                <w:rFonts w:ascii="Arial" w:hAnsi="Arial" w:cs="Arial"/>
              </w:rPr>
              <w:t xml:space="preserve"> in leveraged or inverse ETFs</w:t>
            </w:r>
          </w:p>
          <w:p w:rsidR="00B97A2D" w:rsidRPr="0058462A" w:rsidRDefault="00B97A2D" w:rsidP="00C67786">
            <w:pPr>
              <w:rPr>
                <w:rFonts w:ascii="Arial" w:hAnsi="Arial" w:cs="Arial"/>
              </w:rPr>
            </w:pPr>
          </w:p>
        </w:tc>
        <w:tc>
          <w:tcPr>
            <w:tcW w:w="1463" w:type="dxa"/>
            <w:tcBorders>
              <w:left w:val="single" w:sz="4" w:space="0" w:color="auto"/>
            </w:tcBorders>
          </w:tcPr>
          <w:p w:rsidR="00B97A2D" w:rsidRPr="0058462A" w:rsidRDefault="00B97A2D" w:rsidP="00176351">
            <w:pPr>
              <w:jc w:val="center"/>
              <w:rPr>
                <w:rFonts w:ascii="Arial" w:hAnsi="Arial" w:cs="Arial"/>
              </w:rPr>
            </w:pPr>
          </w:p>
        </w:tc>
      </w:tr>
      <w:tr w:rsidR="00ED4090" w:rsidRPr="0058462A" w:rsidTr="00B97A2D">
        <w:tc>
          <w:tcPr>
            <w:tcW w:w="7553" w:type="dxa"/>
            <w:tcBorders>
              <w:top w:val="single" w:sz="4" w:space="0" w:color="auto"/>
              <w:left w:val="single" w:sz="4" w:space="0" w:color="auto"/>
              <w:bottom w:val="single" w:sz="4" w:space="0" w:color="auto"/>
              <w:right w:val="single" w:sz="4" w:space="0" w:color="auto"/>
            </w:tcBorders>
          </w:tcPr>
          <w:p w:rsidR="00ED4090" w:rsidRPr="0058462A" w:rsidRDefault="00ED4090" w:rsidP="00ED4090">
            <w:pPr>
              <w:spacing w:line="276" w:lineRule="auto"/>
              <w:jc w:val="both"/>
              <w:rPr>
                <w:rFonts w:ascii="Arial" w:hAnsi="Arial" w:cs="Arial"/>
                <w:u w:val="single"/>
              </w:rPr>
            </w:pPr>
            <w:r w:rsidRPr="0058462A">
              <w:rPr>
                <w:rFonts w:ascii="Arial" w:hAnsi="Arial" w:cs="Arial"/>
                <w:u w:val="single"/>
              </w:rPr>
              <w:t>For ETF that invests in derivatives or participates in securities lending activities</w:t>
            </w:r>
          </w:p>
          <w:p w:rsidR="00ED4090" w:rsidRPr="0058462A" w:rsidRDefault="00CF56CC" w:rsidP="00ED4090">
            <w:pPr>
              <w:spacing w:line="276" w:lineRule="auto"/>
              <w:jc w:val="both"/>
              <w:rPr>
                <w:rFonts w:ascii="Arial" w:hAnsi="Arial" w:cs="Arial"/>
              </w:rPr>
            </w:pPr>
            <w:sdt>
              <w:sdtPr>
                <w:rPr>
                  <w:rFonts w:ascii="Arial" w:hAnsi="Arial" w:cs="Arial"/>
                </w:rPr>
                <w:id w:val="-558010436"/>
                <w14:checkbox>
                  <w14:checked w14:val="0"/>
                  <w14:checkedState w14:val="2612" w14:font="MS Gothic"/>
                  <w14:uncheckedState w14:val="2610" w14:font="MS Gothic"/>
                </w14:checkbox>
              </w:sdtPr>
              <w:sdtEndPr/>
              <w:sdtContent>
                <w:r w:rsidR="00ED4090" w:rsidRPr="0058462A">
                  <w:rPr>
                    <w:rFonts w:ascii="MS Gothic" w:eastAsia="MS Gothic" w:hAnsi="MS Gothic" w:cs="Arial" w:hint="eastAsia"/>
                  </w:rPr>
                  <w:t>☐</w:t>
                </w:r>
              </w:sdtContent>
            </w:sdt>
            <w:r w:rsidR="00ED4090" w:rsidRPr="0058462A">
              <w:rPr>
                <w:rFonts w:ascii="Arial" w:hAnsi="Arial" w:cs="Arial"/>
              </w:rPr>
              <w:t xml:space="preserve"> Documentation of the ETF’s risk management process, i.e. the details of</w:t>
            </w:r>
          </w:p>
          <w:p w:rsidR="00ED4090" w:rsidRPr="0058462A" w:rsidRDefault="00ED4090" w:rsidP="00ED4090">
            <w:pPr>
              <w:spacing w:line="276" w:lineRule="auto"/>
              <w:jc w:val="both"/>
              <w:rPr>
                <w:rFonts w:ascii="Arial" w:hAnsi="Arial" w:cs="Arial"/>
              </w:rPr>
            </w:pPr>
            <w:r w:rsidRPr="0058462A">
              <w:rPr>
                <w:rFonts w:ascii="Arial" w:hAnsi="Arial" w:cs="Arial"/>
              </w:rPr>
              <w:t xml:space="preserve">     the risk management framework, including measures in place to monitor,   </w:t>
            </w:r>
          </w:p>
          <w:p w:rsidR="00ED4090" w:rsidRPr="0058462A" w:rsidRDefault="00ED4090" w:rsidP="00ED4090">
            <w:pPr>
              <w:spacing w:line="276" w:lineRule="auto"/>
              <w:jc w:val="both"/>
              <w:rPr>
                <w:rFonts w:ascii="Arial" w:hAnsi="Arial" w:cs="Arial"/>
              </w:rPr>
            </w:pPr>
            <w:r w:rsidRPr="0058462A">
              <w:rPr>
                <w:rFonts w:ascii="Arial" w:hAnsi="Arial" w:cs="Arial"/>
              </w:rPr>
              <w:t xml:space="preserve">     </w:t>
            </w:r>
            <w:proofErr w:type="gramStart"/>
            <w:r w:rsidRPr="0058462A">
              <w:rPr>
                <w:rFonts w:ascii="Arial" w:hAnsi="Arial" w:cs="Arial"/>
              </w:rPr>
              <w:t>measure</w:t>
            </w:r>
            <w:proofErr w:type="gramEnd"/>
            <w:r w:rsidRPr="0058462A">
              <w:rPr>
                <w:rFonts w:ascii="Arial" w:hAnsi="Arial" w:cs="Arial"/>
              </w:rPr>
              <w:t xml:space="preserve"> and manage the risks, and detailed contingency plans.</w:t>
            </w:r>
            <w:r w:rsidRPr="0058462A">
              <w:rPr>
                <w:rStyle w:val="FootnoteReference"/>
                <w:rFonts w:ascii="Arial" w:hAnsi="Arial" w:cs="Arial"/>
              </w:rPr>
              <w:footnoteReference w:id="7"/>
            </w:r>
            <w:r w:rsidRPr="0058462A">
              <w:rPr>
                <w:rFonts w:ascii="Arial" w:hAnsi="Arial" w:cs="Arial"/>
              </w:rPr>
              <w:t xml:space="preserve"> </w:t>
            </w:r>
          </w:p>
          <w:p w:rsidR="00ED4090" w:rsidRPr="0058462A" w:rsidRDefault="00ED4090" w:rsidP="00ED4090">
            <w:pPr>
              <w:spacing w:line="276" w:lineRule="auto"/>
              <w:jc w:val="both"/>
              <w:rPr>
                <w:rFonts w:ascii="Arial" w:hAnsi="Arial" w:cs="Arial"/>
              </w:rPr>
            </w:pPr>
          </w:p>
        </w:tc>
        <w:tc>
          <w:tcPr>
            <w:tcW w:w="1463" w:type="dxa"/>
            <w:tcBorders>
              <w:left w:val="single" w:sz="4" w:space="0" w:color="auto"/>
            </w:tcBorders>
          </w:tcPr>
          <w:p w:rsidR="00ED4090" w:rsidRPr="0058462A" w:rsidRDefault="00ED4090" w:rsidP="00176351">
            <w:pPr>
              <w:jc w:val="center"/>
              <w:rPr>
                <w:rFonts w:ascii="Arial" w:hAnsi="Arial" w:cs="Arial"/>
              </w:rPr>
            </w:pPr>
          </w:p>
        </w:tc>
      </w:tr>
      <w:tr w:rsidR="00B97A2D" w:rsidRPr="0058462A" w:rsidTr="00DA409A">
        <w:tc>
          <w:tcPr>
            <w:tcW w:w="7553" w:type="dxa"/>
            <w:tcBorders>
              <w:top w:val="single" w:sz="4" w:space="0" w:color="auto"/>
              <w:left w:val="single" w:sz="4" w:space="0" w:color="auto"/>
              <w:bottom w:val="single" w:sz="4" w:space="0" w:color="auto"/>
              <w:right w:val="single" w:sz="4" w:space="0" w:color="auto"/>
            </w:tcBorders>
          </w:tcPr>
          <w:p w:rsidR="00B97A2D" w:rsidRPr="0058462A" w:rsidRDefault="00CF56CC" w:rsidP="00C67786">
            <w:pPr>
              <w:spacing w:line="276" w:lineRule="auto"/>
              <w:jc w:val="both"/>
              <w:rPr>
                <w:rFonts w:ascii="Arial" w:hAnsi="Arial" w:cs="Arial"/>
              </w:rPr>
            </w:pPr>
            <w:sdt>
              <w:sdtPr>
                <w:rPr>
                  <w:rFonts w:ascii="Arial" w:hAnsi="Arial" w:cs="Arial"/>
                </w:rPr>
                <w:id w:val="-869906335"/>
                <w14:checkbox>
                  <w14:checked w14:val="0"/>
                  <w14:checkedState w14:val="2612" w14:font="MS Gothic"/>
                  <w14:uncheckedState w14:val="2610" w14:font="MS Gothic"/>
                </w14:checkbox>
              </w:sdtPr>
              <w:sdtEndPr/>
              <w:sdtContent>
                <w:r w:rsidR="00A568EE" w:rsidRPr="0058462A">
                  <w:rPr>
                    <w:rFonts w:ascii="MS Gothic" w:eastAsia="MS Gothic" w:hAnsi="MS Gothic" w:cs="Arial" w:hint="eastAsia"/>
                  </w:rPr>
                  <w:t>☐</w:t>
                </w:r>
              </w:sdtContent>
            </w:sdt>
            <w:r w:rsidR="00B43A2B" w:rsidRPr="0058462A">
              <w:rPr>
                <w:rFonts w:ascii="Arial" w:hAnsi="Arial" w:cs="Arial"/>
              </w:rPr>
              <w:t xml:space="preserve"> </w:t>
            </w:r>
            <w:r w:rsidR="00CB7269" w:rsidRPr="0058462A">
              <w:rPr>
                <w:rFonts w:ascii="Arial" w:hAnsi="Arial" w:cs="Arial"/>
              </w:rPr>
              <w:t>If applicable</w:t>
            </w:r>
            <w:r w:rsidR="00B97A2D" w:rsidRPr="0058462A">
              <w:rPr>
                <w:rFonts w:ascii="Arial" w:hAnsi="Arial" w:cs="Arial"/>
              </w:rPr>
              <w:t xml:space="preserve">, the </w:t>
            </w:r>
            <w:proofErr w:type="spellStart"/>
            <w:r w:rsidR="00B97A2D" w:rsidRPr="0058462A">
              <w:rPr>
                <w:rFonts w:ascii="Arial" w:hAnsi="Arial" w:cs="Arial"/>
              </w:rPr>
              <w:t>Shariah</w:t>
            </w:r>
            <w:proofErr w:type="spellEnd"/>
            <w:r w:rsidR="00B97A2D" w:rsidRPr="0058462A">
              <w:rPr>
                <w:rFonts w:ascii="Arial" w:hAnsi="Arial" w:cs="Arial"/>
              </w:rPr>
              <w:t xml:space="preserve"> pronouncement</w:t>
            </w:r>
            <w:r w:rsidR="00F84E8F" w:rsidRPr="0058462A">
              <w:rPr>
                <w:rStyle w:val="FootnoteReference"/>
                <w:rFonts w:ascii="Arial" w:hAnsi="Arial" w:cs="Arial"/>
              </w:rPr>
              <w:footnoteReference w:id="8"/>
            </w:r>
            <w:r w:rsidR="00B97A2D" w:rsidRPr="0058462A">
              <w:rPr>
                <w:rFonts w:ascii="Arial" w:hAnsi="Arial" w:cs="Arial"/>
              </w:rPr>
              <w:t xml:space="preserve"> </w:t>
            </w:r>
          </w:p>
          <w:p w:rsidR="00B97A2D" w:rsidRPr="0058462A" w:rsidRDefault="00B97A2D" w:rsidP="00C67786">
            <w:pPr>
              <w:pStyle w:val="ListParagraph"/>
              <w:spacing w:line="276" w:lineRule="auto"/>
              <w:ind w:left="360"/>
              <w:jc w:val="both"/>
              <w:rPr>
                <w:rFonts w:ascii="Arial" w:hAnsi="Arial" w:cs="Arial"/>
              </w:rPr>
            </w:pPr>
          </w:p>
        </w:tc>
        <w:tc>
          <w:tcPr>
            <w:tcW w:w="1463" w:type="dxa"/>
            <w:tcBorders>
              <w:left w:val="single" w:sz="4" w:space="0" w:color="auto"/>
            </w:tcBorders>
          </w:tcPr>
          <w:p w:rsidR="00B97A2D" w:rsidRPr="0058462A" w:rsidRDefault="00B97A2D" w:rsidP="00176351">
            <w:pPr>
              <w:jc w:val="center"/>
              <w:rPr>
                <w:rFonts w:ascii="Arial" w:hAnsi="Arial" w:cs="Arial"/>
              </w:rPr>
            </w:pPr>
          </w:p>
        </w:tc>
      </w:tr>
      <w:tr w:rsidR="00B97A2D" w:rsidRPr="0058462A" w:rsidTr="00DA409A">
        <w:tc>
          <w:tcPr>
            <w:tcW w:w="7553" w:type="dxa"/>
            <w:tcBorders>
              <w:top w:val="single" w:sz="4" w:space="0" w:color="auto"/>
              <w:left w:val="single" w:sz="4" w:space="0" w:color="auto"/>
              <w:bottom w:val="single" w:sz="4" w:space="0" w:color="auto"/>
              <w:right w:val="single" w:sz="4" w:space="0" w:color="auto"/>
            </w:tcBorders>
          </w:tcPr>
          <w:p w:rsidR="00B97A2D" w:rsidRPr="0058462A" w:rsidRDefault="00CF56CC" w:rsidP="00C67786">
            <w:pPr>
              <w:spacing w:line="276" w:lineRule="auto"/>
              <w:jc w:val="both"/>
              <w:rPr>
                <w:rFonts w:ascii="Arial" w:hAnsi="Arial" w:cs="Arial"/>
              </w:rPr>
            </w:pPr>
            <w:sdt>
              <w:sdtPr>
                <w:rPr>
                  <w:rFonts w:ascii="Arial" w:hAnsi="Arial" w:cs="Arial"/>
                </w:rPr>
                <w:id w:val="-1862816603"/>
                <w14:checkbox>
                  <w14:checked w14:val="0"/>
                  <w14:checkedState w14:val="2612" w14:font="MS Gothic"/>
                  <w14:uncheckedState w14:val="2610" w14:font="MS Gothic"/>
                </w14:checkbox>
              </w:sdtPr>
              <w:sdtEndPr/>
              <w:sdtContent>
                <w:r w:rsidR="008C2DB4" w:rsidRPr="0058462A">
                  <w:rPr>
                    <w:rFonts w:ascii="Segoe UI Symbol" w:eastAsia="MS Gothic" w:hAnsi="Segoe UI Symbol" w:cs="Segoe UI Symbol"/>
                  </w:rPr>
                  <w:t>☐</w:t>
                </w:r>
              </w:sdtContent>
            </w:sdt>
            <w:r w:rsidR="00B97A2D" w:rsidRPr="0058462A">
              <w:rPr>
                <w:rFonts w:ascii="Arial" w:hAnsi="Arial" w:cs="Arial"/>
              </w:rPr>
              <w:t xml:space="preserve"> </w:t>
            </w:r>
            <w:r w:rsidR="00B43A2B" w:rsidRPr="0058462A">
              <w:rPr>
                <w:rFonts w:ascii="Arial" w:hAnsi="Arial" w:cs="Arial"/>
              </w:rPr>
              <w:t xml:space="preserve"> </w:t>
            </w:r>
            <w:r w:rsidR="00A568EE" w:rsidRPr="0058462A">
              <w:rPr>
                <w:rFonts w:ascii="Arial" w:hAnsi="Arial" w:cs="Arial"/>
              </w:rPr>
              <w:t>F</w:t>
            </w:r>
            <w:r w:rsidR="00B97A2D" w:rsidRPr="0058462A">
              <w:rPr>
                <w:rFonts w:ascii="Arial" w:hAnsi="Arial" w:cs="Arial"/>
              </w:rPr>
              <w:t xml:space="preserve">ee checklist </w:t>
            </w:r>
          </w:p>
          <w:p w:rsidR="00B97A2D" w:rsidRPr="0058462A" w:rsidRDefault="00B97A2D" w:rsidP="00AB7B40">
            <w:pPr>
              <w:pStyle w:val="ListParagraph"/>
              <w:spacing w:line="276" w:lineRule="auto"/>
              <w:ind w:left="360"/>
              <w:jc w:val="both"/>
              <w:rPr>
                <w:rFonts w:ascii="Arial" w:hAnsi="Arial" w:cs="Arial"/>
              </w:rPr>
            </w:pPr>
          </w:p>
        </w:tc>
        <w:tc>
          <w:tcPr>
            <w:tcW w:w="1463" w:type="dxa"/>
            <w:tcBorders>
              <w:left w:val="single" w:sz="4" w:space="0" w:color="auto"/>
            </w:tcBorders>
          </w:tcPr>
          <w:p w:rsidR="00B97A2D" w:rsidRPr="0058462A" w:rsidRDefault="00B97A2D" w:rsidP="00176351">
            <w:pPr>
              <w:jc w:val="center"/>
              <w:rPr>
                <w:rFonts w:ascii="Arial" w:hAnsi="Arial" w:cs="Arial"/>
              </w:rPr>
            </w:pPr>
          </w:p>
        </w:tc>
      </w:tr>
      <w:tr w:rsidR="00B97A2D" w:rsidRPr="0058462A" w:rsidTr="00DA409A">
        <w:tc>
          <w:tcPr>
            <w:tcW w:w="7553" w:type="dxa"/>
            <w:tcBorders>
              <w:top w:val="single" w:sz="4" w:space="0" w:color="auto"/>
              <w:left w:val="single" w:sz="4" w:space="0" w:color="auto"/>
              <w:bottom w:val="single" w:sz="4" w:space="0" w:color="auto"/>
              <w:right w:val="single" w:sz="4" w:space="0" w:color="auto"/>
            </w:tcBorders>
          </w:tcPr>
          <w:p w:rsidR="00DD2864" w:rsidRPr="0058462A" w:rsidRDefault="00DD2864" w:rsidP="00C67786">
            <w:pPr>
              <w:spacing w:line="276" w:lineRule="auto"/>
              <w:jc w:val="both"/>
              <w:rPr>
                <w:rFonts w:ascii="Arial" w:hAnsi="Arial" w:cs="Arial"/>
                <w:u w:val="single"/>
              </w:rPr>
            </w:pPr>
            <w:r w:rsidRPr="0058462A">
              <w:rPr>
                <w:rFonts w:ascii="Arial" w:hAnsi="Arial" w:cs="Arial"/>
                <w:u w:val="single"/>
              </w:rPr>
              <w:t>Deed</w:t>
            </w:r>
          </w:p>
          <w:p w:rsidR="00DD2864" w:rsidRPr="0058462A" w:rsidRDefault="00CF56CC" w:rsidP="008C2DB4">
            <w:pPr>
              <w:rPr>
                <w:rFonts w:ascii="Arial" w:hAnsi="Arial" w:cs="Arial"/>
              </w:rPr>
            </w:pPr>
            <w:sdt>
              <w:sdtPr>
                <w:rPr>
                  <w:rFonts w:ascii="Arial" w:hAnsi="Arial" w:cs="Arial"/>
                </w:rPr>
                <w:id w:val="1179544291"/>
                <w14:checkbox>
                  <w14:checked w14:val="0"/>
                  <w14:checkedState w14:val="2612" w14:font="MS Gothic"/>
                  <w14:uncheckedState w14:val="2610" w14:font="MS Gothic"/>
                </w14:checkbox>
              </w:sdtPr>
              <w:sdtEndPr/>
              <w:sdtContent>
                <w:r w:rsidR="008C2DB4" w:rsidRPr="0058462A">
                  <w:rPr>
                    <w:rFonts w:ascii="Segoe UI Symbol" w:eastAsia="MS Gothic" w:hAnsi="Segoe UI Symbol" w:cs="Segoe UI Symbol"/>
                  </w:rPr>
                  <w:t>☐</w:t>
                </w:r>
              </w:sdtContent>
            </w:sdt>
            <w:r w:rsidR="00B43A2B" w:rsidRPr="0058462A">
              <w:rPr>
                <w:rFonts w:ascii="Arial" w:hAnsi="Arial" w:cs="Arial"/>
              </w:rPr>
              <w:t xml:space="preserve"> </w:t>
            </w:r>
            <w:r w:rsidR="00B97A2D" w:rsidRPr="0058462A">
              <w:rPr>
                <w:rFonts w:ascii="Arial" w:hAnsi="Arial" w:cs="Arial"/>
              </w:rPr>
              <w:t>Draft deed</w:t>
            </w:r>
          </w:p>
          <w:p w:rsidR="00B97A2D" w:rsidRPr="0058462A" w:rsidRDefault="00CF56CC" w:rsidP="00B43A2B">
            <w:pPr>
              <w:ind w:left="313" w:hanging="313"/>
              <w:rPr>
                <w:rFonts w:ascii="Arial" w:hAnsi="Arial" w:cs="Arial"/>
              </w:rPr>
            </w:pPr>
            <w:sdt>
              <w:sdtPr>
                <w:rPr>
                  <w:rFonts w:ascii="Arial" w:hAnsi="Arial" w:cs="Arial"/>
                </w:rPr>
                <w:id w:val="-1519469150"/>
                <w14:checkbox>
                  <w14:checked w14:val="0"/>
                  <w14:checkedState w14:val="2612" w14:font="MS Gothic"/>
                  <w14:uncheckedState w14:val="2610" w14:font="MS Gothic"/>
                </w14:checkbox>
              </w:sdtPr>
              <w:sdtEndPr/>
              <w:sdtContent>
                <w:r w:rsidR="008C2DB4" w:rsidRPr="0058462A">
                  <w:rPr>
                    <w:rFonts w:ascii="Segoe UI Symbol" w:eastAsia="MS Gothic" w:hAnsi="Segoe UI Symbol" w:cs="Segoe UI Symbol"/>
                  </w:rPr>
                  <w:t>☐</w:t>
                </w:r>
              </w:sdtContent>
            </w:sdt>
            <w:r w:rsidR="00B43A2B" w:rsidRPr="0058462A">
              <w:rPr>
                <w:rFonts w:ascii="Arial" w:hAnsi="Arial" w:cs="Arial"/>
              </w:rPr>
              <w:t xml:space="preserve"> </w:t>
            </w:r>
            <w:r w:rsidR="00DD2864" w:rsidRPr="0058462A">
              <w:rPr>
                <w:rFonts w:ascii="Arial" w:hAnsi="Arial" w:cs="Arial"/>
              </w:rPr>
              <w:t>C</w:t>
            </w:r>
            <w:r w:rsidR="00B97A2D" w:rsidRPr="0058462A">
              <w:rPr>
                <w:rFonts w:ascii="Arial" w:hAnsi="Arial" w:cs="Arial"/>
              </w:rPr>
              <w:t xml:space="preserve">hecklist of compliance for deed of ETF </w:t>
            </w:r>
            <w:r w:rsidR="004240A0" w:rsidRPr="0058462A">
              <w:rPr>
                <w:rFonts w:ascii="Arial" w:hAnsi="Arial" w:cs="Arial"/>
              </w:rPr>
              <w:t>(see</w:t>
            </w:r>
            <w:r w:rsidR="00DD2864" w:rsidRPr="0058462A">
              <w:rPr>
                <w:rFonts w:ascii="Arial" w:hAnsi="Arial" w:cs="Arial"/>
              </w:rPr>
              <w:t xml:space="preserve"> </w:t>
            </w:r>
            <w:r w:rsidR="00C111A8" w:rsidRPr="0058462A">
              <w:rPr>
                <w:rFonts w:ascii="Arial" w:hAnsi="Arial" w:cs="Arial"/>
              </w:rPr>
              <w:t xml:space="preserve">part </w:t>
            </w:r>
            <w:r w:rsidR="004240A0" w:rsidRPr="0058462A">
              <w:rPr>
                <w:rFonts w:ascii="Arial" w:hAnsi="Arial" w:cs="Arial"/>
              </w:rPr>
              <w:t xml:space="preserve">B </w:t>
            </w:r>
            <w:r w:rsidR="00DD2864" w:rsidRPr="0058462A">
              <w:rPr>
                <w:rFonts w:ascii="Arial" w:hAnsi="Arial" w:cs="Arial"/>
              </w:rPr>
              <w:t xml:space="preserve">of Section </w:t>
            </w:r>
            <w:r w:rsidR="001934C7" w:rsidRPr="0058462A">
              <w:rPr>
                <w:rFonts w:ascii="Arial" w:hAnsi="Arial" w:cs="Arial"/>
              </w:rPr>
              <w:t>D</w:t>
            </w:r>
            <w:r w:rsidR="00DD2864" w:rsidRPr="0058462A">
              <w:rPr>
                <w:rFonts w:ascii="Arial" w:hAnsi="Arial" w:cs="Arial"/>
              </w:rPr>
              <w:t>: Registration of deed</w:t>
            </w:r>
            <w:r w:rsidR="004240A0" w:rsidRPr="0058462A">
              <w:rPr>
                <w:rFonts w:ascii="Arial" w:hAnsi="Arial" w:cs="Arial"/>
              </w:rPr>
              <w:t>)</w:t>
            </w:r>
            <w:r w:rsidR="00DD2864" w:rsidRPr="0058462A" w:rsidDel="00DD2864">
              <w:rPr>
                <w:rFonts w:ascii="Arial" w:hAnsi="Arial" w:cs="Arial"/>
              </w:rPr>
              <w:t xml:space="preserve"> </w:t>
            </w:r>
          </w:p>
          <w:p w:rsidR="00ED4090" w:rsidRPr="0058462A" w:rsidRDefault="00CF56CC" w:rsidP="00B43A2B">
            <w:pPr>
              <w:ind w:left="313" w:hanging="313"/>
              <w:rPr>
                <w:rFonts w:ascii="Arial" w:hAnsi="Arial" w:cs="Arial"/>
              </w:rPr>
            </w:pPr>
            <w:sdt>
              <w:sdtPr>
                <w:rPr>
                  <w:rFonts w:ascii="Arial" w:hAnsi="Arial" w:cs="Arial"/>
                </w:rPr>
                <w:id w:val="-630326209"/>
                <w14:checkbox>
                  <w14:checked w14:val="0"/>
                  <w14:checkedState w14:val="2612" w14:font="MS Gothic"/>
                  <w14:uncheckedState w14:val="2610" w14:font="MS Gothic"/>
                </w14:checkbox>
              </w:sdtPr>
              <w:sdtEndPr/>
              <w:sdtContent>
                <w:r w:rsidR="00ED4090" w:rsidRPr="0058462A">
                  <w:rPr>
                    <w:rFonts w:ascii="MS Gothic" w:eastAsia="MS Gothic" w:hAnsi="MS Gothic" w:cs="Arial" w:hint="eastAsia"/>
                  </w:rPr>
                  <w:t>☐</w:t>
                </w:r>
              </w:sdtContent>
            </w:sdt>
            <w:r w:rsidR="00ED4090" w:rsidRPr="0058462A">
              <w:rPr>
                <w:rFonts w:ascii="Arial" w:hAnsi="Arial" w:cs="Arial"/>
              </w:rPr>
              <w:t xml:space="preserve"> Fees for submission of deed</w:t>
            </w:r>
          </w:p>
          <w:p w:rsidR="008C2DB4" w:rsidRPr="0058462A" w:rsidRDefault="008C2DB4" w:rsidP="00B97A2D">
            <w:pPr>
              <w:spacing w:line="276" w:lineRule="auto"/>
              <w:jc w:val="both"/>
              <w:rPr>
                <w:rFonts w:ascii="Arial" w:hAnsi="Arial" w:cs="Arial"/>
                <w:u w:val="single"/>
              </w:rPr>
            </w:pPr>
          </w:p>
        </w:tc>
        <w:tc>
          <w:tcPr>
            <w:tcW w:w="1463" w:type="dxa"/>
            <w:tcBorders>
              <w:left w:val="single" w:sz="4" w:space="0" w:color="auto"/>
            </w:tcBorders>
          </w:tcPr>
          <w:p w:rsidR="00B97A2D" w:rsidRPr="0058462A" w:rsidRDefault="00B97A2D" w:rsidP="00176351">
            <w:pPr>
              <w:jc w:val="center"/>
              <w:rPr>
                <w:rFonts w:ascii="Arial" w:hAnsi="Arial" w:cs="Arial"/>
              </w:rPr>
            </w:pPr>
          </w:p>
        </w:tc>
      </w:tr>
      <w:tr w:rsidR="00701DBE" w:rsidRPr="0058462A" w:rsidTr="00DA409A">
        <w:tc>
          <w:tcPr>
            <w:tcW w:w="7553" w:type="dxa"/>
            <w:tcBorders>
              <w:top w:val="single" w:sz="4" w:space="0" w:color="auto"/>
              <w:left w:val="single" w:sz="4" w:space="0" w:color="auto"/>
              <w:bottom w:val="single" w:sz="4" w:space="0" w:color="auto"/>
              <w:right w:val="single" w:sz="4" w:space="0" w:color="auto"/>
            </w:tcBorders>
          </w:tcPr>
          <w:p w:rsidR="00701DBE" w:rsidRPr="0058462A" w:rsidRDefault="00B15F22" w:rsidP="00C67786">
            <w:pPr>
              <w:spacing w:line="276" w:lineRule="auto"/>
              <w:jc w:val="both"/>
              <w:rPr>
                <w:rFonts w:ascii="Arial" w:hAnsi="Arial" w:cs="Arial"/>
              </w:rPr>
            </w:pPr>
            <w:r w:rsidRPr="0058462A">
              <w:rPr>
                <w:rFonts w:ascii="Arial" w:hAnsi="Arial" w:cs="Arial"/>
                <w:u w:val="single"/>
              </w:rPr>
              <w:t>For SC’s a</w:t>
            </w:r>
            <w:r w:rsidR="00701DBE" w:rsidRPr="0058462A">
              <w:rPr>
                <w:rFonts w:ascii="Arial" w:hAnsi="Arial" w:cs="Arial"/>
                <w:u w:val="single"/>
              </w:rPr>
              <w:t>pproval-in-principle for the registration of the prospectus under section 233 of the</w:t>
            </w:r>
            <w:r w:rsidR="00531DC2" w:rsidRPr="0058462A">
              <w:rPr>
                <w:rFonts w:ascii="Arial" w:hAnsi="Arial" w:cs="Arial"/>
                <w:u w:val="single"/>
              </w:rPr>
              <w:t xml:space="preserve"> Capital Markets and Services Act 2007 (</w:t>
            </w:r>
            <w:r w:rsidR="00701DBE" w:rsidRPr="0058462A">
              <w:rPr>
                <w:rFonts w:ascii="Arial" w:hAnsi="Arial" w:cs="Arial"/>
                <w:u w:val="single"/>
              </w:rPr>
              <w:t>CMSA</w:t>
            </w:r>
            <w:r w:rsidR="00531DC2" w:rsidRPr="0058462A">
              <w:rPr>
                <w:rFonts w:ascii="Arial" w:hAnsi="Arial" w:cs="Arial"/>
                <w:u w:val="single"/>
              </w:rPr>
              <w:t>)</w:t>
            </w:r>
          </w:p>
          <w:p w:rsidR="00701DBE" w:rsidRPr="0058462A" w:rsidRDefault="00CF56CC" w:rsidP="00B43A2B">
            <w:pPr>
              <w:spacing w:line="276" w:lineRule="auto"/>
              <w:ind w:left="313" w:hanging="313"/>
              <w:jc w:val="both"/>
              <w:rPr>
                <w:rFonts w:ascii="Arial" w:hAnsi="Arial" w:cs="Arial"/>
              </w:rPr>
            </w:pPr>
            <w:sdt>
              <w:sdtPr>
                <w:rPr>
                  <w:rFonts w:ascii="Arial" w:hAnsi="Arial" w:cs="Arial"/>
                </w:rPr>
                <w:id w:val="-2086756477"/>
                <w14:checkbox>
                  <w14:checked w14:val="0"/>
                  <w14:checkedState w14:val="2612" w14:font="MS Gothic"/>
                  <w14:uncheckedState w14:val="2610" w14:font="MS Gothic"/>
                </w14:checkbox>
              </w:sdtPr>
              <w:sdtEndPr/>
              <w:sdtContent>
                <w:r w:rsidR="00701DBE" w:rsidRPr="0058462A">
                  <w:rPr>
                    <w:rFonts w:ascii="MS Gothic" w:eastAsia="MS Gothic" w:hAnsi="MS Gothic" w:cs="Arial" w:hint="eastAsia"/>
                  </w:rPr>
                  <w:t>☐</w:t>
                </w:r>
              </w:sdtContent>
            </w:sdt>
            <w:r w:rsidR="00701DBE" w:rsidRPr="0058462A">
              <w:rPr>
                <w:rFonts w:ascii="Arial" w:hAnsi="Arial" w:cs="Arial"/>
              </w:rPr>
              <w:t xml:space="preserve"> Documents as required under </w:t>
            </w:r>
            <w:r w:rsidR="00751743" w:rsidRPr="0058462A">
              <w:rPr>
                <w:rFonts w:ascii="Arial" w:hAnsi="Arial" w:cs="Arial"/>
              </w:rPr>
              <w:t xml:space="preserve">part </w:t>
            </w:r>
            <w:r w:rsidR="00C111A8" w:rsidRPr="0058462A">
              <w:rPr>
                <w:rFonts w:ascii="Arial" w:hAnsi="Arial" w:cs="Arial"/>
              </w:rPr>
              <w:t xml:space="preserve">A </w:t>
            </w:r>
            <w:r w:rsidR="00701DBE" w:rsidRPr="0058462A">
              <w:rPr>
                <w:rFonts w:ascii="Arial" w:hAnsi="Arial" w:cs="Arial"/>
              </w:rPr>
              <w:t>of Section E: Application to register a prospectu</w:t>
            </w:r>
            <w:r w:rsidR="00751743" w:rsidRPr="0058462A">
              <w:rPr>
                <w:rFonts w:ascii="Arial" w:hAnsi="Arial" w:cs="Arial"/>
              </w:rPr>
              <w:t>s</w:t>
            </w:r>
          </w:p>
          <w:p w:rsidR="00ED4090" w:rsidRPr="0058462A" w:rsidRDefault="00ED4090" w:rsidP="00B43A2B">
            <w:pPr>
              <w:spacing w:line="276" w:lineRule="auto"/>
              <w:ind w:left="313" w:hanging="313"/>
              <w:jc w:val="both"/>
              <w:rPr>
                <w:rFonts w:ascii="Arial" w:hAnsi="Arial" w:cs="Arial"/>
              </w:rPr>
            </w:pPr>
          </w:p>
        </w:tc>
        <w:tc>
          <w:tcPr>
            <w:tcW w:w="1463" w:type="dxa"/>
            <w:tcBorders>
              <w:left w:val="single" w:sz="4" w:space="0" w:color="auto"/>
            </w:tcBorders>
          </w:tcPr>
          <w:p w:rsidR="00701DBE" w:rsidRPr="0058462A" w:rsidRDefault="00701DBE" w:rsidP="00176351">
            <w:pPr>
              <w:jc w:val="center"/>
              <w:rPr>
                <w:rFonts w:ascii="Arial" w:hAnsi="Arial" w:cs="Arial"/>
              </w:rPr>
            </w:pPr>
          </w:p>
        </w:tc>
      </w:tr>
    </w:tbl>
    <w:p w:rsidR="00ED4090" w:rsidRPr="0058462A" w:rsidRDefault="00ED4090" w:rsidP="007F24C2">
      <w:pPr>
        <w:rPr>
          <w:rFonts w:ascii="Arial" w:hAnsi="Arial" w:cs="Arial"/>
          <w:b/>
        </w:rPr>
      </w:pPr>
      <w:r w:rsidRPr="0058462A">
        <w:rPr>
          <w:rFonts w:ascii="Arial" w:hAnsi="Arial" w:cs="Arial"/>
          <w:b/>
        </w:rPr>
        <w:br w:type="page"/>
      </w:r>
    </w:p>
    <w:p w:rsidR="007F24C2" w:rsidRPr="0058462A" w:rsidRDefault="007F24C2" w:rsidP="007F24C2">
      <w:pPr>
        <w:rPr>
          <w:rFonts w:ascii="Arial" w:hAnsi="Arial" w:cs="Arial"/>
          <w:b/>
        </w:rPr>
      </w:pPr>
      <w:r w:rsidRPr="0058462A">
        <w:rPr>
          <w:rFonts w:ascii="Arial" w:hAnsi="Arial" w:cs="Arial"/>
          <w:b/>
        </w:rPr>
        <w:lastRenderedPageBreak/>
        <w:t>APPENDIX I</w:t>
      </w:r>
    </w:p>
    <w:p w:rsidR="007F24C2" w:rsidRPr="0058462A" w:rsidRDefault="007F24C2" w:rsidP="007F24C2">
      <w:pPr>
        <w:rPr>
          <w:rFonts w:ascii="Arial" w:hAnsi="Arial" w:cs="Arial"/>
          <w:b/>
        </w:rPr>
      </w:pPr>
      <w:r w:rsidRPr="0058462A">
        <w:rPr>
          <w:rFonts w:ascii="Arial" w:hAnsi="Arial" w:cs="Arial"/>
          <w:b/>
        </w:rPr>
        <w:t>Information on feeder ETF</w:t>
      </w:r>
    </w:p>
    <w:p w:rsidR="007F24C2" w:rsidRPr="0058462A" w:rsidRDefault="007F24C2" w:rsidP="007F24C2">
      <w:pPr>
        <w:pStyle w:val="ListParagraph"/>
        <w:spacing w:line="276" w:lineRule="auto"/>
        <w:ind w:left="36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4C2" w:rsidRPr="0058462A" w:rsidTr="007F24C2">
        <w:tc>
          <w:tcPr>
            <w:tcW w:w="9016" w:type="dxa"/>
          </w:tcPr>
          <w:p w:rsidR="007F24C2" w:rsidRPr="0058462A" w:rsidRDefault="007F24C2" w:rsidP="007F24C2">
            <w:pPr>
              <w:pStyle w:val="ListParagraph"/>
              <w:numPr>
                <w:ilvl w:val="0"/>
                <w:numId w:val="24"/>
              </w:numPr>
              <w:spacing w:line="276" w:lineRule="auto"/>
              <w:jc w:val="both"/>
              <w:rPr>
                <w:rFonts w:ascii="Arial" w:hAnsi="Arial" w:cs="Arial"/>
              </w:rPr>
            </w:pPr>
            <w:r w:rsidRPr="0058462A">
              <w:rPr>
                <w:rFonts w:ascii="Arial" w:hAnsi="Arial" w:cs="Arial"/>
              </w:rPr>
              <w:t>Date of clearance by the SC to submit the application for establishment of the feeder ETF:</w:t>
            </w:r>
          </w:p>
          <w:p w:rsidR="007F24C2" w:rsidRPr="0058462A" w:rsidRDefault="007F24C2" w:rsidP="007F24C2">
            <w:pPr>
              <w:pStyle w:val="ListParagraph"/>
              <w:spacing w:line="276" w:lineRule="auto"/>
              <w:ind w:left="360"/>
              <w:jc w:val="both"/>
              <w:rPr>
                <w:rFonts w:ascii="Arial" w:hAnsi="Arial" w:cs="Arial"/>
              </w:rPr>
            </w:pPr>
          </w:p>
          <w:p w:rsidR="007F24C2" w:rsidRPr="0058462A" w:rsidRDefault="007F24C2" w:rsidP="007F24C2">
            <w:pPr>
              <w:pStyle w:val="ListParagraph"/>
              <w:spacing w:line="276" w:lineRule="auto"/>
              <w:ind w:left="360"/>
              <w:jc w:val="both"/>
              <w:rPr>
                <w:rFonts w:ascii="Arial" w:hAnsi="Arial" w:cs="Arial"/>
              </w:rPr>
            </w:pPr>
            <w:r w:rsidRPr="0058462A">
              <w:rPr>
                <w:rFonts w:ascii="Arial" w:hAnsi="Arial" w:cs="Arial"/>
              </w:rPr>
              <w:t>…………………………………………………………………………………………………….</w:t>
            </w:r>
          </w:p>
          <w:p w:rsidR="007F24C2" w:rsidRPr="0058462A" w:rsidRDefault="007F24C2" w:rsidP="007F24C2">
            <w:pPr>
              <w:pStyle w:val="ListParagraph"/>
              <w:spacing w:line="276" w:lineRule="auto"/>
              <w:ind w:left="360"/>
              <w:jc w:val="both"/>
              <w:rPr>
                <w:rFonts w:ascii="Arial" w:hAnsi="Arial" w:cs="Arial"/>
              </w:rPr>
            </w:pPr>
          </w:p>
        </w:tc>
      </w:tr>
      <w:tr w:rsidR="007F24C2" w:rsidRPr="0058462A" w:rsidTr="007F24C2">
        <w:tc>
          <w:tcPr>
            <w:tcW w:w="9016" w:type="dxa"/>
          </w:tcPr>
          <w:p w:rsidR="007F24C2" w:rsidRPr="0058462A" w:rsidRDefault="007F24C2" w:rsidP="007F24C2">
            <w:pPr>
              <w:pStyle w:val="ListParagraph"/>
              <w:numPr>
                <w:ilvl w:val="0"/>
                <w:numId w:val="24"/>
              </w:numPr>
              <w:spacing w:line="276" w:lineRule="auto"/>
              <w:jc w:val="both"/>
              <w:rPr>
                <w:rFonts w:ascii="Arial" w:hAnsi="Arial" w:cs="Arial"/>
              </w:rPr>
            </w:pPr>
            <w:r w:rsidRPr="0058462A">
              <w:rPr>
                <w:rFonts w:ascii="Arial" w:hAnsi="Arial" w:cs="Arial"/>
              </w:rPr>
              <w:t>Rationale for investing in the target ETF</w:t>
            </w:r>
          </w:p>
          <w:p w:rsidR="007F24C2" w:rsidRPr="0058462A" w:rsidRDefault="007F24C2" w:rsidP="007F24C2">
            <w:pPr>
              <w:pStyle w:val="ListParagraph"/>
              <w:spacing w:line="276" w:lineRule="auto"/>
              <w:ind w:left="360"/>
              <w:jc w:val="both"/>
              <w:rPr>
                <w:rFonts w:ascii="Arial" w:hAnsi="Arial" w:cs="Arial"/>
              </w:rPr>
            </w:pPr>
          </w:p>
          <w:p w:rsidR="007F24C2" w:rsidRPr="0058462A" w:rsidRDefault="007F24C2" w:rsidP="007F24C2">
            <w:pPr>
              <w:pStyle w:val="ListParagraph"/>
              <w:spacing w:line="276" w:lineRule="auto"/>
              <w:ind w:left="360"/>
              <w:jc w:val="both"/>
              <w:rPr>
                <w:rFonts w:ascii="Arial" w:hAnsi="Arial" w:cs="Arial"/>
              </w:rPr>
            </w:pPr>
            <w:r w:rsidRPr="0058462A">
              <w:rPr>
                <w:rFonts w:ascii="Arial" w:hAnsi="Arial" w:cs="Arial"/>
              </w:rPr>
              <w:t>…………………………………………………………………………………………………….</w:t>
            </w:r>
          </w:p>
          <w:p w:rsidR="007F24C2" w:rsidRPr="0058462A" w:rsidRDefault="007F24C2" w:rsidP="007F24C2">
            <w:pPr>
              <w:pStyle w:val="ListParagraph"/>
              <w:spacing w:line="276" w:lineRule="auto"/>
              <w:ind w:left="360"/>
              <w:jc w:val="both"/>
              <w:rPr>
                <w:rFonts w:ascii="Arial" w:hAnsi="Arial" w:cs="Arial"/>
              </w:rPr>
            </w:pPr>
          </w:p>
        </w:tc>
      </w:tr>
      <w:tr w:rsidR="00CB7269" w:rsidRPr="0058462A" w:rsidTr="007F24C2">
        <w:tc>
          <w:tcPr>
            <w:tcW w:w="9016" w:type="dxa"/>
          </w:tcPr>
          <w:p w:rsidR="00CB7269" w:rsidRPr="0058462A" w:rsidRDefault="00CB7269" w:rsidP="00CB7269">
            <w:pPr>
              <w:pStyle w:val="ListParagraph"/>
              <w:numPr>
                <w:ilvl w:val="0"/>
                <w:numId w:val="24"/>
              </w:numPr>
              <w:spacing w:line="276" w:lineRule="auto"/>
              <w:jc w:val="both"/>
              <w:rPr>
                <w:rFonts w:ascii="Arial" w:hAnsi="Arial" w:cs="Arial"/>
              </w:rPr>
            </w:pPr>
            <w:r w:rsidRPr="0058462A">
              <w:rPr>
                <w:rFonts w:ascii="Arial" w:hAnsi="Arial" w:cs="Arial"/>
              </w:rPr>
              <w:t xml:space="preserve">In the case where the target ETF </w:t>
            </w:r>
            <w:r w:rsidR="006E3D4E" w:rsidRPr="0058462A">
              <w:rPr>
                <w:rFonts w:ascii="Arial" w:hAnsi="Arial" w:cs="Arial"/>
              </w:rPr>
              <w:t>is using or intends</w:t>
            </w:r>
            <w:r w:rsidRPr="0058462A">
              <w:rPr>
                <w:rFonts w:ascii="Arial" w:hAnsi="Arial" w:cs="Arial"/>
              </w:rPr>
              <w:t xml:space="preserve"> to use derivatives for non-hedging purpose, please indicate whether the documentation of the target ETF’s risk management process has been filed with the regulatory authority of the target ETF and where applicable, evidence that the target ETF’s risk management process has been approved by that regulatory authority.</w:t>
            </w:r>
          </w:p>
          <w:p w:rsidR="00CB7269" w:rsidRPr="0058462A" w:rsidRDefault="00CB7269" w:rsidP="00CB7269">
            <w:pPr>
              <w:pStyle w:val="ListParagraph"/>
              <w:spacing w:line="276" w:lineRule="auto"/>
              <w:ind w:left="360"/>
              <w:jc w:val="both"/>
              <w:rPr>
                <w:rFonts w:ascii="Arial" w:hAnsi="Arial" w:cs="Arial"/>
              </w:rPr>
            </w:pPr>
          </w:p>
          <w:p w:rsidR="00CB7269" w:rsidRPr="0058462A" w:rsidRDefault="00CB7269" w:rsidP="00CB7269">
            <w:pPr>
              <w:pStyle w:val="ListParagraph"/>
              <w:spacing w:line="276" w:lineRule="auto"/>
              <w:ind w:left="360"/>
              <w:jc w:val="both"/>
              <w:rPr>
                <w:rFonts w:ascii="Arial" w:hAnsi="Arial" w:cs="Arial"/>
              </w:rPr>
            </w:pPr>
            <w:r w:rsidRPr="0058462A">
              <w:rPr>
                <w:rFonts w:ascii="Arial" w:hAnsi="Arial" w:cs="Arial"/>
              </w:rPr>
              <w:t>…………………………………………………………………………………………………….</w:t>
            </w:r>
          </w:p>
          <w:p w:rsidR="00CB7269" w:rsidRPr="0058462A" w:rsidRDefault="00CB7269" w:rsidP="00CB7269">
            <w:pPr>
              <w:pStyle w:val="ListParagraph"/>
              <w:spacing w:line="276" w:lineRule="auto"/>
              <w:ind w:left="360"/>
              <w:jc w:val="both"/>
              <w:rPr>
                <w:rFonts w:ascii="Arial" w:hAnsi="Arial" w:cs="Arial"/>
              </w:rPr>
            </w:pPr>
            <w:r w:rsidRPr="0058462A">
              <w:rPr>
                <w:rFonts w:ascii="Arial" w:hAnsi="Arial" w:cs="Arial"/>
              </w:rPr>
              <w:t xml:space="preserve"> </w:t>
            </w:r>
          </w:p>
        </w:tc>
      </w:tr>
      <w:tr w:rsidR="007F24C2" w:rsidRPr="0058462A" w:rsidTr="007F24C2">
        <w:tc>
          <w:tcPr>
            <w:tcW w:w="9016" w:type="dxa"/>
          </w:tcPr>
          <w:p w:rsidR="007F24C2" w:rsidRPr="0058462A" w:rsidRDefault="007F24C2" w:rsidP="007F24C2">
            <w:pPr>
              <w:pStyle w:val="ListParagraph"/>
              <w:numPr>
                <w:ilvl w:val="0"/>
                <w:numId w:val="24"/>
              </w:numPr>
              <w:spacing w:line="276" w:lineRule="auto"/>
              <w:jc w:val="both"/>
              <w:rPr>
                <w:rFonts w:ascii="Arial" w:hAnsi="Arial" w:cs="Arial"/>
              </w:rPr>
            </w:pPr>
            <w:r w:rsidRPr="0058462A">
              <w:rPr>
                <w:rFonts w:ascii="Arial" w:hAnsi="Arial" w:cs="Arial"/>
              </w:rPr>
              <w:t xml:space="preserve">Please indicate where the following details have been disclosed in the feeder ETF’s prospectus: </w:t>
            </w:r>
          </w:p>
        </w:tc>
      </w:tr>
    </w:tbl>
    <w:p w:rsidR="007F24C2" w:rsidRPr="0058462A" w:rsidRDefault="007F24C2" w:rsidP="007F24C2">
      <w:pPr>
        <w:rPr>
          <w:rFonts w:ascii="Arial" w:hAnsi="Arial" w:cs="Arial"/>
          <w:b/>
        </w:rPr>
      </w:pPr>
    </w:p>
    <w:tbl>
      <w:tblPr>
        <w:tblStyle w:val="TableGrid"/>
        <w:tblW w:w="0" w:type="auto"/>
        <w:tblLayout w:type="fixed"/>
        <w:tblLook w:val="04A0" w:firstRow="1" w:lastRow="0" w:firstColumn="1" w:lastColumn="0" w:noHBand="0" w:noVBand="1"/>
      </w:tblPr>
      <w:tblGrid>
        <w:gridCol w:w="5665"/>
        <w:gridCol w:w="989"/>
        <w:gridCol w:w="996"/>
        <w:gridCol w:w="1366"/>
      </w:tblGrid>
      <w:tr w:rsidR="007F24C2" w:rsidRPr="0058462A" w:rsidTr="007F24C2">
        <w:trPr>
          <w:tblHeader/>
        </w:trPr>
        <w:tc>
          <w:tcPr>
            <w:tcW w:w="5665" w:type="dxa"/>
            <w:vMerge w:val="restart"/>
            <w:shd w:val="clear" w:color="auto" w:fill="D9D9D9" w:themeFill="background1" w:themeFillShade="D9"/>
          </w:tcPr>
          <w:p w:rsidR="007F24C2" w:rsidRPr="0058462A" w:rsidRDefault="007F24C2" w:rsidP="007F24C2">
            <w:pPr>
              <w:spacing w:line="360" w:lineRule="auto"/>
              <w:jc w:val="center"/>
              <w:rPr>
                <w:rFonts w:ascii="Arial" w:hAnsi="Arial" w:cs="Arial"/>
                <w:b/>
              </w:rPr>
            </w:pPr>
            <w:r w:rsidRPr="0058462A">
              <w:rPr>
                <w:rFonts w:ascii="Arial" w:hAnsi="Arial" w:cs="Arial"/>
                <w:b/>
              </w:rPr>
              <w:t>Information on the target ETF</w:t>
            </w:r>
          </w:p>
        </w:tc>
        <w:tc>
          <w:tcPr>
            <w:tcW w:w="3351" w:type="dxa"/>
            <w:gridSpan w:val="3"/>
            <w:shd w:val="clear" w:color="auto" w:fill="D9D9D9" w:themeFill="background1" w:themeFillShade="D9"/>
          </w:tcPr>
          <w:p w:rsidR="007F24C2" w:rsidRPr="0058462A" w:rsidRDefault="007F24C2" w:rsidP="007F24C2">
            <w:pPr>
              <w:spacing w:line="360" w:lineRule="auto"/>
              <w:jc w:val="center"/>
              <w:rPr>
                <w:rFonts w:ascii="Arial" w:hAnsi="Arial" w:cs="Arial"/>
                <w:b/>
              </w:rPr>
            </w:pPr>
            <w:r w:rsidRPr="0058462A">
              <w:rPr>
                <w:rFonts w:ascii="Arial" w:hAnsi="Arial" w:cs="Arial"/>
                <w:b/>
              </w:rPr>
              <w:t>Prospectus of the feeder ETF</w:t>
            </w:r>
          </w:p>
        </w:tc>
      </w:tr>
      <w:tr w:rsidR="007F24C2" w:rsidRPr="0058462A" w:rsidTr="007F24C2">
        <w:trPr>
          <w:tblHeader/>
        </w:trPr>
        <w:tc>
          <w:tcPr>
            <w:tcW w:w="5665" w:type="dxa"/>
            <w:vMerge/>
            <w:shd w:val="clear" w:color="auto" w:fill="D9D9D9" w:themeFill="background1" w:themeFillShade="D9"/>
          </w:tcPr>
          <w:p w:rsidR="007F24C2" w:rsidRPr="0058462A" w:rsidRDefault="007F24C2" w:rsidP="007F24C2">
            <w:pPr>
              <w:spacing w:line="360" w:lineRule="auto"/>
              <w:jc w:val="center"/>
              <w:rPr>
                <w:rFonts w:ascii="Arial" w:hAnsi="Arial" w:cs="Arial"/>
                <w:b/>
              </w:rPr>
            </w:pPr>
          </w:p>
        </w:tc>
        <w:tc>
          <w:tcPr>
            <w:tcW w:w="989" w:type="dxa"/>
            <w:shd w:val="clear" w:color="auto" w:fill="D9D9D9" w:themeFill="background1" w:themeFillShade="D9"/>
          </w:tcPr>
          <w:p w:rsidR="007F24C2" w:rsidRPr="0058462A" w:rsidRDefault="007F24C2" w:rsidP="007F24C2">
            <w:pPr>
              <w:spacing w:line="360" w:lineRule="auto"/>
              <w:jc w:val="center"/>
              <w:rPr>
                <w:rFonts w:ascii="Arial" w:hAnsi="Arial" w:cs="Arial"/>
                <w:b/>
              </w:rPr>
            </w:pPr>
            <w:r w:rsidRPr="0058462A">
              <w:rPr>
                <w:rFonts w:ascii="Arial" w:hAnsi="Arial" w:cs="Arial"/>
                <w:b/>
              </w:rPr>
              <w:t>Item</w:t>
            </w:r>
          </w:p>
        </w:tc>
        <w:tc>
          <w:tcPr>
            <w:tcW w:w="996" w:type="dxa"/>
            <w:shd w:val="clear" w:color="auto" w:fill="D9D9D9" w:themeFill="background1" w:themeFillShade="D9"/>
          </w:tcPr>
          <w:p w:rsidR="007F24C2" w:rsidRPr="0058462A" w:rsidRDefault="007F24C2" w:rsidP="007F24C2">
            <w:pPr>
              <w:spacing w:line="360" w:lineRule="auto"/>
              <w:jc w:val="center"/>
              <w:rPr>
                <w:rFonts w:ascii="Arial" w:hAnsi="Arial" w:cs="Arial"/>
                <w:b/>
              </w:rPr>
            </w:pPr>
            <w:r w:rsidRPr="0058462A">
              <w:rPr>
                <w:rFonts w:ascii="Arial" w:hAnsi="Arial" w:cs="Arial"/>
                <w:b/>
              </w:rPr>
              <w:t>Page</w:t>
            </w:r>
          </w:p>
        </w:tc>
        <w:tc>
          <w:tcPr>
            <w:tcW w:w="1366" w:type="dxa"/>
            <w:shd w:val="clear" w:color="auto" w:fill="D9D9D9" w:themeFill="background1" w:themeFillShade="D9"/>
          </w:tcPr>
          <w:p w:rsidR="007F24C2" w:rsidRPr="0058462A" w:rsidRDefault="007F24C2" w:rsidP="007F24C2">
            <w:pPr>
              <w:spacing w:line="360" w:lineRule="auto"/>
              <w:jc w:val="center"/>
              <w:rPr>
                <w:rFonts w:ascii="Arial" w:hAnsi="Arial" w:cs="Arial"/>
                <w:b/>
              </w:rPr>
            </w:pPr>
            <w:r w:rsidRPr="0058462A">
              <w:rPr>
                <w:rFonts w:ascii="Arial" w:hAnsi="Arial" w:cs="Arial"/>
                <w:b/>
              </w:rPr>
              <w:t>Remarks</w:t>
            </w: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Name of the target ETF</w:t>
            </w:r>
          </w:p>
          <w:p w:rsidR="007F24C2" w:rsidRPr="0058462A" w:rsidRDefault="007F24C2" w:rsidP="007F24C2">
            <w:pPr>
              <w:pStyle w:val="ListParagraph"/>
              <w:spacing w:line="276" w:lineRule="auto"/>
              <w:jc w:val="both"/>
              <w:rPr>
                <w:rFonts w:ascii="Arial" w:hAnsi="Arial" w:cs="Arial"/>
              </w:rPr>
            </w:pPr>
          </w:p>
        </w:tc>
        <w:tc>
          <w:tcPr>
            <w:tcW w:w="989" w:type="dxa"/>
          </w:tcPr>
          <w:p w:rsidR="007F24C2" w:rsidRPr="0058462A" w:rsidRDefault="007F24C2" w:rsidP="007F24C2">
            <w:pPr>
              <w:spacing w:line="276" w:lineRule="auto"/>
              <w:jc w:val="both"/>
              <w:rPr>
                <w:rFonts w:ascii="Arial" w:hAnsi="Arial" w:cs="Arial"/>
              </w:rPr>
            </w:pPr>
          </w:p>
          <w:p w:rsidR="007F24C2" w:rsidRPr="0058462A" w:rsidRDefault="007F24C2" w:rsidP="007F24C2">
            <w:pPr>
              <w:pStyle w:val="ListParagraph"/>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Type of target ETF</w:t>
            </w:r>
          </w:p>
          <w:p w:rsidR="007F24C2" w:rsidRPr="0058462A" w:rsidRDefault="00CF56CC" w:rsidP="00B43A2B">
            <w:pPr>
              <w:spacing w:line="276" w:lineRule="auto"/>
              <w:ind w:left="313"/>
              <w:jc w:val="both"/>
              <w:rPr>
                <w:rFonts w:ascii="Arial" w:hAnsi="Arial" w:cs="Arial"/>
              </w:rPr>
            </w:pPr>
            <w:sdt>
              <w:sdtPr>
                <w:rPr>
                  <w:rFonts w:ascii="Arial" w:hAnsi="Arial" w:cs="Arial"/>
                </w:rPr>
                <w:id w:val="645021226"/>
                <w14:checkbox>
                  <w14:checked w14:val="0"/>
                  <w14:checkedState w14:val="2612" w14:font="MS Gothic"/>
                  <w14:uncheckedState w14:val="2610" w14:font="MS Gothic"/>
                </w14:checkbox>
              </w:sdtPr>
              <w:sdtEndPr/>
              <w:sdtContent>
                <w:r w:rsidR="00B43A2B" w:rsidRPr="0058462A">
                  <w:rPr>
                    <w:rFonts w:ascii="MS Gothic" w:eastAsia="MS Gothic" w:hAnsi="MS Gothic" w:cs="Arial" w:hint="eastAsia"/>
                  </w:rPr>
                  <w:t>☐</w:t>
                </w:r>
              </w:sdtContent>
            </w:sdt>
            <w:r w:rsidR="007F24C2" w:rsidRPr="0058462A">
              <w:rPr>
                <w:rFonts w:ascii="Arial" w:hAnsi="Arial" w:cs="Arial"/>
              </w:rPr>
              <w:t>Plain-vanilla ETF</w:t>
            </w:r>
          </w:p>
          <w:p w:rsidR="007F24C2" w:rsidRPr="0058462A" w:rsidRDefault="00CF56CC" w:rsidP="00B43A2B">
            <w:pPr>
              <w:spacing w:line="276" w:lineRule="auto"/>
              <w:ind w:left="313"/>
              <w:jc w:val="both"/>
              <w:rPr>
                <w:rFonts w:ascii="Arial" w:hAnsi="Arial" w:cs="Arial"/>
              </w:rPr>
            </w:pPr>
            <w:sdt>
              <w:sdtPr>
                <w:rPr>
                  <w:rFonts w:ascii="Arial" w:hAnsi="Arial" w:cs="Arial"/>
                </w:rPr>
                <w:id w:val="1941646545"/>
                <w14:checkbox>
                  <w14:checked w14:val="0"/>
                  <w14:checkedState w14:val="2612" w14:font="MS Gothic"/>
                  <w14:uncheckedState w14:val="2610" w14:font="MS Gothic"/>
                </w14:checkbox>
              </w:sdtPr>
              <w:sdtEndPr/>
              <w:sdtContent>
                <w:r w:rsidR="00B43A2B" w:rsidRPr="0058462A">
                  <w:rPr>
                    <w:rFonts w:ascii="MS Gothic" w:eastAsia="MS Gothic" w:hAnsi="MS Gothic" w:cs="Arial" w:hint="eastAsia"/>
                  </w:rPr>
                  <w:t>☐</w:t>
                </w:r>
              </w:sdtContent>
            </w:sdt>
            <w:r w:rsidR="007F24C2" w:rsidRPr="0058462A">
              <w:rPr>
                <w:rFonts w:ascii="Arial" w:hAnsi="Arial" w:cs="Arial"/>
              </w:rPr>
              <w:t xml:space="preserve">Synthetic ETF </w:t>
            </w:r>
          </w:p>
          <w:p w:rsidR="007F24C2" w:rsidRPr="0058462A" w:rsidRDefault="00CF56CC" w:rsidP="00B43A2B">
            <w:pPr>
              <w:spacing w:line="276" w:lineRule="auto"/>
              <w:ind w:left="313"/>
              <w:jc w:val="both"/>
              <w:rPr>
                <w:rFonts w:ascii="Arial" w:hAnsi="Arial" w:cs="Arial"/>
              </w:rPr>
            </w:pPr>
            <w:sdt>
              <w:sdtPr>
                <w:rPr>
                  <w:rFonts w:ascii="Arial" w:hAnsi="Arial" w:cs="Arial"/>
                </w:rPr>
                <w:id w:val="-963572439"/>
                <w14:checkbox>
                  <w14:checked w14:val="0"/>
                  <w14:checkedState w14:val="2612" w14:font="MS Gothic"/>
                  <w14:uncheckedState w14:val="2610" w14:font="MS Gothic"/>
                </w14:checkbox>
              </w:sdtPr>
              <w:sdtEndPr/>
              <w:sdtContent>
                <w:r w:rsidR="00B43A2B" w:rsidRPr="0058462A">
                  <w:rPr>
                    <w:rFonts w:ascii="MS Gothic" w:eastAsia="MS Gothic" w:hAnsi="MS Gothic" w:cs="Arial" w:hint="eastAsia"/>
                  </w:rPr>
                  <w:t>☐</w:t>
                </w:r>
              </w:sdtContent>
            </w:sdt>
            <w:r w:rsidR="007F24C2" w:rsidRPr="0058462A">
              <w:rPr>
                <w:rFonts w:ascii="Arial" w:hAnsi="Arial" w:cs="Arial"/>
              </w:rPr>
              <w:t>Futures-based ETF</w:t>
            </w:r>
          </w:p>
          <w:p w:rsidR="007F24C2" w:rsidRPr="0058462A" w:rsidRDefault="00CF56CC" w:rsidP="00B43A2B">
            <w:pPr>
              <w:spacing w:line="276" w:lineRule="auto"/>
              <w:ind w:left="313"/>
              <w:jc w:val="both"/>
              <w:rPr>
                <w:rFonts w:ascii="Arial" w:hAnsi="Arial" w:cs="Arial"/>
              </w:rPr>
            </w:pPr>
            <w:sdt>
              <w:sdtPr>
                <w:rPr>
                  <w:rFonts w:ascii="Arial" w:hAnsi="Arial" w:cs="Arial"/>
                </w:rPr>
                <w:id w:val="1418978477"/>
                <w14:checkbox>
                  <w14:checked w14:val="0"/>
                  <w14:checkedState w14:val="2612" w14:font="MS Gothic"/>
                  <w14:uncheckedState w14:val="2610" w14:font="MS Gothic"/>
                </w14:checkbox>
              </w:sdtPr>
              <w:sdtEndPr/>
              <w:sdtContent>
                <w:r w:rsidR="00B43A2B" w:rsidRPr="0058462A">
                  <w:rPr>
                    <w:rFonts w:ascii="MS Gothic" w:eastAsia="MS Gothic" w:hAnsi="MS Gothic" w:cs="Arial" w:hint="eastAsia"/>
                  </w:rPr>
                  <w:t>☐</w:t>
                </w:r>
              </w:sdtContent>
            </w:sdt>
            <w:r w:rsidR="007F24C2" w:rsidRPr="0058462A">
              <w:rPr>
                <w:rFonts w:ascii="Arial" w:hAnsi="Arial" w:cs="Arial"/>
              </w:rPr>
              <w:t>Commodity ETF</w:t>
            </w:r>
          </w:p>
          <w:p w:rsidR="00B43A2B" w:rsidRPr="0058462A" w:rsidRDefault="00B43A2B" w:rsidP="00B43A2B">
            <w:pPr>
              <w:spacing w:line="276" w:lineRule="auto"/>
              <w:ind w:left="313"/>
              <w:jc w:val="both"/>
              <w:rPr>
                <w:rFonts w:ascii="Arial" w:hAnsi="Arial" w:cs="Arial"/>
              </w:rPr>
            </w:pPr>
          </w:p>
        </w:tc>
        <w:tc>
          <w:tcPr>
            <w:tcW w:w="989" w:type="dxa"/>
          </w:tcPr>
          <w:p w:rsidR="007F24C2" w:rsidRPr="0058462A" w:rsidRDefault="007F24C2" w:rsidP="007F24C2"/>
        </w:tc>
        <w:tc>
          <w:tcPr>
            <w:tcW w:w="996" w:type="dxa"/>
          </w:tcPr>
          <w:p w:rsidR="007F24C2" w:rsidRPr="0058462A" w:rsidDel="00DA409A" w:rsidRDefault="007F24C2" w:rsidP="007F24C2">
            <w:pPr>
              <w:rPr>
                <w:rFonts w:ascii="Arial" w:hAnsi="Arial" w:cs="Arial"/>
              </w:rPr>
            </w:pPr>
          </w:p>
        </w:tc>
        <w:tc>
          <w:tcPr>
            <w:tcW w:w="1366" w:type="dxa"/>
          </w:tcPr>
          <w:p w:rsidR="007F24C2" w:rsidRPr="0058462A" w:rsidDel="00DA409A" w:rsidRDefault="007F24C2" w:rsidP="007F24C2">
            <w:pPr>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Percentage of the feeder ETF to be invested in the target ETF</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Investment objective of the target ETF</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Investment strategy of the target ETF</w:t>
            </w:r>
          </w:p>
        </w:tc>
        <w:tc>
          <w:tcPr>
            <w:tcW w:w="989" w:type="dxa"/>
          </w:tcPr>
          <w:p w:rsidR="007F24C2" w:rsidRPr="0058462A" w:rsidRDefault="007F24C2" w:rsidP="007F24C2">
            <w:pPr>
              <w:spacing w:line="276" w:lineRule="auto"/>
              <w:jc w:val="both"/>
              <w:rPr>
                <w:rFonts w:ascii="Arial" w:hAnsi="Arial" w:cs="Arial"/>
              </w:rPr>
            </w:pPr>
          </w:p>
          <w:p w:rsidR="007F24C2" w:rsidRPr="0058462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6E3D4E" w:rsidP="007F24C2">
            <w:pPr>
              <w:pStyle w:val="ListParagraph"/>
              <w:numPr>
                <w:ilvl w:val="0"/>
                <w:numId w:val="66"/>
              </w:numPr>
              <w:spacing w:line="276" w:lineRule="auto"/>
              <w:jc w:val="both"/>
              <w:rPr>
                <w:rFonts w:ascii="Arial" w:hAnsi="Arial" w:cs="Arial"/>
              </w:rPr>
            </w:pPr>
            <w:r w:rsidRPr="0058462A">
              <w:rPr>
                <w:rFonts w:ascii="Arial" w:hAnsi="Arial" w:cs="Arial"/>
              </w:rPr>
              <w:t>Where the target ETF is using or intends to use derivatives</w:t>
            </w:r>
          </w:p>
          <w:p w:rsidR="007F24C2" w:rsidRPr="0058462A" w:rsidRDefault="007F24C2" w:rsidP="006E3D4E">
            <w:pPr>
              <w:pStyle w:val="ListParagraph"/>
              <w:spacing w:line="276" w:lineRule="auto"/>
              <w:jc w:val="both"/>
              <w:rPr>
                <w:rFonts w:ascii="Arial" w:hAnsi="Arial" w:cs="Arial"/>
              </w:rPr>
            </w:pPr>
          </w:p>
        </w:tc>
        <w:tc>
          <w:tcPr>
            <w:tcW w:w="989" w:type="dxa"/>
          </w:tcPr>
          <w:p w:rsidR="007F24C2" w:rsidRPr="0058462A" w:rsidRDefault="007F24C2" w:rsidP="007F24C2">
            <w:pPr>
              <w:pStyle w:val="ListParagraph"/>
              <w:spacing w:line="276" w:lineRule="auto"/>
              <w:jc w:val="both"/>
              <w:rPr>
                <w:rFonts w:ascii="Arial" w:hAnsi="Arial" w:cs="Arial"/>
              </w:rPr>
            </w:pPr>
          </w:p>
        </w:tc>
        <w:tc>
          <w:tcPr>
            <w:tcW w:w="996" w:type="dxa"/>
          </w:tcPr>
          <w:p w:rsidR="007F24C2" w:rsidRPr="0058462A" w:rsidDel="00DA409A" w:rsidRDefault="007F24C2" w:rsidP="007F24C2">
            <w:pPr>
              <w:pStyle w:val="ListParagraph"/>
              <w:spacing w:line="276" w:lineRule="auto"/>
              <w:jc w:val="both"/>
              <w:rPr>
                <w:rFonts w:ascii="Arial" w:hAnsi="Arial" w:cs="Arial"/>
              </w:rPr>
            </w:pPr>
          </w:p>
        </w:tc>
        <w:tc>
          <w:tcPr>
            <w:tcW w:w="1366" w:type="dxa"/>
          </w:tcPr>
          <w:p w:rsidR="007F24C2" w:rsidRPr="0058462A" w:rsidDel="00DA409A" w:rsidRDefault="007F24C2" w:rsidP="007F24C2">
            <w:pPr>
              <w:pStyle w:val="ListParagraph"/>
              <w:spacing w:line="276" w:lineRule="auto"/>
              <w:jc w:val="both"/>
              <w:rPr>
                <w:rFonts w:ascii="Arial" w:hAnsi="Arial" w:cs="Arial"/>
              </w:rPr>
            </w:pPr>
          </w:p>
        </w:tc>
      </w:tr>
      <w:tr w:rsidR="007F24C2" w:rsidRPr="0058462A" w:rsidTr="007F24C2">
        <w:tc>
          <w:tcPr>
            <w:tcW w:w="5665" w:type="dxa"/>
          </w:tcPr>
          <w:p w:rsidR="00B43A2B" w:rsidRPr="0058462A" w:rsidRDefault="007F24C2" w:rsidP="00B43A2B">
            <w:pPr>
              <w:pStyle w:val="ListParagraph"/>
              <w:numPr>
                <w:ilvl w:val="0"/>
                <w:numId w:val="66"/>
              </w:numPr>
              <w:spacing w:line="276" w:lineRule="auto"/>
              <w:jc w:val="both"/>
              <w:rPr>
                <w:rFonts w:ascii="Arial" w:hAnsi="Arial" w:cs="Arial"/>
              </w:rPr>
            </w:pPr>
            <w:r w:rsidRPr="0058462A">
              <w:rPr>
                <w:rFonts w:ascii="Arial" w:hAnsi="Arial" w:cs="Arial"/>
              </w:rPr>
              <w:t>Name of the management company and, where applicable, the fund manager of the target ETF</w:t>
            </w:r>
          </w:p>
        </w:tc>
        <w:tc>
          <w:tcPr>
            <w:tcW w:w="989" w:type="dxa"/>
          </w:tcPr>
          <w:p w:rsidR="007F24C2" w:rsidRPr="0058462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lastRenderedPageBreak/>
              <w:t>Country of origin of the target ETF</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Del="00DA409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 xml:space="preserve">Regulatory authority of the target ETF </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Del="00DA409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Regulatory authority of the parties responsible for the target ETF</w:t>
            </w:r>
          </w:p>
        </w:tc>
        <w:tc>
          <w:tcPr>
            <w:tcW w:w="989" w:type="dxa"/>
          </w:tcPr>
          <w:p w:rsidR="007F24C2" w:rsidRPr="0058462A" w:rsidDel="00DA409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Date of establishment of the target ETF</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Del="00DA409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 xml:space="preserve"> Specific risks of the target ETF</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Del="00DA409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 xml:space="preserve">Permitted or authorised investment and the investment limits and restrictions of the target ETF </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Del="00DA409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 xml:space="preserve">The applicable legislation in the foreign jurisdiction which applies to the target ETF </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Del="00DA409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r w:rsidR="007F24C2" w:rsidRPr="0058462A" w:rsidTr="007F24C2">
        <w:tc>
          <w:tcPr>
            <w:tcW w:w="5665" w:type="dxa"/>
          </w:tcPr>
          <w:p w:rsidR="007F24C2" w:rsidRPr="0058462A" w:rsidRDefault="007F24C2" w:rsidP="007F24C2">
            <w:pPr>
              <w:pStyle w:val="ListParagraph"/>
              <w:numPr>
                <w:ilvl w:val="0"/>
                <w:numId w:val="66"/>
              </w:numPr>
              <w:spacing w:line="276" w:lineRule="auto"/>
              <w:jc w:val="both"/>
              <w:rPr>
                <w:rFonts w:ascii="Arial" w:hAnsi="Arial" w:cs="Arial"/>
              </w:rPr>
            </w:pPr>
            <w:r w:rsidRPr="0058462A">
              <w:rPr>
                <w:rFonts w:ascii="Arial" w:hAnsi="Arial" w:cs="Arial"/>
              </w:rPr>
              <w:t xml:space="preserve">Impact of fees and charges imposed by the target ETF on the cost of investing in the feeder ETF. Where fees and charges of the target ETF </w:t>
            </w:r>
            <w:proofErr w:type="gramStart"/>
            <w:r w:rsidRPr="0058462A">
              <w:rPr>
                <w:rFonts w:ascii="Arial" w:hAnsi="Arial" w:cs="Arial"/>
              </w:rPr>
              <w:t>are waived</w:t>
            </w:r>
            <w:proofErr w:type="gramEnd"/>
            <w:r w:rsidRPr="0058462A">
              <w:rPr>
                <w:rFonts w:ascii="Arial" w:hAnsi="Arial" w:cs="Arial"/>
              </w:rPr>
              <w:t xml:space="preserve">, or where rebates are given, to provide details. </w:t>
            </w:r>
          </w:p>
          <w:p w:rsidR="007F24C2" w:rsidRPr="0058462A" w:rsidRDefault="007F24C2" w:rsidP="007F24C2">
            <w:pPr>
              <w:pStyle w:val="ListParagraph"/>
              <w:spacing w:line="276" w:lineRule="auto"/>
              <w:ind w:left="360"/>
              <w:jc w:val="both"/>
              <w:rPr>
                <w:rFonts w:ascii="Arial" w:hAnsi="Arial" w:cs="Arial"/>
              </w:rPr>
            </w:pPr>
          </w:p>
        </w:tc>
        <w:tc>
          <w:tcPr>
            <w:tcW w:w="989" w:type="dxa"/>
          </w:tcPr>
          <w:p w:rsidR="007F24C2" w:rsidRPr="0058462A" w:rsidDel="00DA409A" w:rsidRDefault="007F24C2" w:rsidP="007F24C2">
            <w:pPr>
              <w:spacing w:line="276" w:lineRule="auto"/>
              <w:jc w:val="both"/>
              <w:rPr>
                <w:rFonts w:ascii="Arial" w:hAnsi="Arial" w:cs="Arial"/>
              </w:rPr>
            </w:pPr>
          </w:p>
        </w:tc>
        <w:tc>
          <w:tcPr>
            <w:tcW w:w="996" w:type="dxa"/>
          </w:tcPr>
          <w:p w:rsidR="007F24C2" w:rsidRPr="0058462A" w:rsidDel="00DA409A" w:rsidRDefault="007F24C2" w:rsidP="007F24C2">
            <w:pPr>
              <w:spacing w:line="276" w:lineRule="auto"/>
              <w:jc w:val="both"/>
              <w:rPr>
                <w:rFonts w:ascii="Arial" w:hAnsi="Arial" w:cs="Arial"/>
              </w:rPr>
            </w:pPr>
          </w:p>
        </w:tc>
        <w:tc>
          <w:tcPr>
            <w:tcW w:w="1366" w:type="dxa"/>
          </w:tcPr>
          <w:p w:rsidR="007F24C2" w:rsidRPr="0058462A" w:rsidDel="00DA409A" w:rsidRDefault="007F24C2" w:rsidP="007F24C2">
            <w:pPr>
              <w:spacing w:line="276" w:lineRule="auto"/>
              <w:jc w:val="both"/>
              <w:rPr>
                <w:rFonts w:ascii="Arial" w:hAnsi="Arial" w:cs="Arial"/>
              </w:rPr>
            </w:pPr>
          </w:p>
        </w:tc>
      </w:tr>
    </w:tbl>
    <w:p w:rsidR="00754188" w:rsidRPr="0058462A" w:rsidRDefault="00754188" w:rsidP="0077108F">
      <w:pPr>
        <w:rPr>
          <w:rFonts w:ascii="Arial" w:hAnsi="Arial" w:cs="Arial"/>
        </w:rPr>
        <w:sectPr w:rsidR="00754188" w:rsidRPr="0058462A" w:rsidSect="00727DC9">
          <w:pgSz w:w="11906" w:h="16838"/>
          <w:pgMar w:top="1440" w:right="1440" w:bottom="1440" w:left="1440" w:header="708" w:footer="708" w:gutter="0"/>
          <w:cols w:space="708"/>
          <w:docGrid w:linePitch="360"/>
        </w:sectPr>
      </w:pPr>
    </w:p>
    <w:p w:rsidR="00727DC9" w:rsidRPr="0058462A" w:rsidRDefault="00F47DE4" w:rsidP="007A29C2">
      <w:pPr>
        <w:rPr>
          <w:rFonts w:ascii="Arial" w:hAnsi="Arial" w:cs="Arial"/>
        </w:rPr>
      </w:pPr>
      <w:r w:rsidRPr="0058462A">
        <w:rPr>
          <w:rFonts w:ascii="Arial" w:hAnsi="Arial" w:cs="Arial"/>
          <w:b/>
        </w:rPr>
        <w:lastRenderedPageBreak/>
        <w:t xml:space="preserve">APPENDIX </w:t>
      </w:r>
      <w:r w:rsidR="009B7630" w:rsidRPr="0058462A">
        <w:rPr>
          <w:rFonts w:ascii="Arial" w:hAnsi="Arial" w:cs="Arial"/>
          <w:b/>
        </w:rPr>
        <w:t>II</w:t>
      </w:r>
    </w:p>
    <w:p w:rsidR="00F47DE4" w:rsidRPr="0058462A" w:rsidRDefault="00F47DE4" w:rsidP="00F47DE4">
      <w:pPr>
        <w:rPr>
          <w:rFonts w:ascii="Arial" w:hAnsi="Arial" w:cs="Arial"/>
          <w:b/>
        </w:rPr>
      </w:pPr>
      <w:r w:rsidRPr="0058462A">
        <w:rPr>
          <w:rFonts w:ascii="Arial" w:hAnsi="Arial" w:cs="Arial"/>
          <w:b/>
        </w:rPr>
        <w:t xml:space="preserve">Information on </w:t>
      </w:r>
      <w:r w:rsidR="006C00ED" w:rsidRPr="0058462A">
        <w:rPr>
          <w:rFonts w:ascii="Arial" w:hAnsi="Arial" w:cs="Arial"/>
          <w:b/>
        </w:rPr>
        <w:t xml:space="preserve">investment in derivatives </w:t>
      </w:r>
    </w:p>
    <w:p w:rsidR="006C00ED" w:rsidRPr="0058462A" w:rsidRDefault="006C00ED" w:rsidP="00F47DE4">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613D0" w:rsidRPr="0058462A" w:rsidTr="00C67786">
        <w:tc>
          <w:tcPr>
            <w:tcW w:w="9016" w:type="dxa"/>
          </w:tcPr>
          <w:p w:rsidR="000238B7" w:rsidRPr="0058462A" w:rsidRDefault="000238B7">
            <w:pPr>
              <w:pStyle w:val="ListParagraph"/>
              <w:numPr>
                <w:ilvl w:val="0"/>
                <w:numId w:val="67"/>
              </w:numPr>
              <w:spacing w:line="276" w:lineRule="auto"/>
              <w:jc w:val="both"/>
              <w:rPr>
                <w:rFonts w:ascii="Arial" w:hAnsi="Arial" w:cs="Arial"/>
              </w:rPr>
            </w:pPr>
            <w:r w:rsidRPr="0058462A">
              <w:rPr>
                <w:rFonts w:ascii="Arial" w:hAnsi="Arial" w:cs="Arial"/>
              </w:rPr>
              <w:t>For an ETF that intends to use derivatives for investment purposes (i.e. non-hedging purposes), has the documentation for risk management process been submitted previously to the SC?</w:t>
            </w:r>
          </w:p>
          <w:p w:rsidR="000238B7" w:rsidRPr="0058462A" w:rsidRDefault="00CF56CC" w:rsidP="000238B7">
            <w:pPr>
              <w:pStyle w:val="ListParagraph"/>
              <w:spacing w:line="276" w:lineRule="auto"/>
              <w:ind w:left="360"/>
              <w:jc w:val="both"/>
              <w:rPr>
                <w:rFonts w:ascii="Arial" w:hAnsi="Arial" w:cs="Arial"/>
                <w:i/>
              </w:rPr>
            </w:pPr>
            <w:sdt>
              <w:sdtPr>
                <w:rPr>
                  <w:rFonts w:ascii="Arial" w:hAnsi="Arial" w:cs="Arial"/>
                </w:rPr>
                <w:id w:val="-2059314384"/>
                <w14:checkbox>
                  <w14:checked w14:val="0"/>
                  <w14:checkedState w14:val="2612" w14:font="MS Gothic"/>
                  <w14:uncheckedState w14:val="2610" w14:font="MS Gothic"/>
                </w14:checkbox>
              </w:sdtPr>
              <w:sdtEndPr/>
              <w:sdtContent>
                <w:r w:rsidR="000238B7" w:rsidRPr="0058462A">
                  <w:rPr>
                    <w:rFonts w:ascii="MS Gothic" w:eastAsia="MS Gothic" w:hAnsi="MS Gothic" w:cs="Arial" w:hint="eastAsia"/>
                  </w:rPr>
                  <w:t>☐</w:t>
                </w:r>
              </w:sdtContent>
            </w:sdt>
            <w:r w:rsidR="00773A53" w:rsidRPr="0058462A">
              <w:rPr>
                <w:rFonts w:ascii="Arial" w:hAnsi="Arial" w:cs="Arial"/>
              </w:rPr>
              <w:t xml:space="preserve"> </w:t>
            </w:r>
            <w:r w:rsidR="000238B7" w:rsidRPr="0058462A">
              <w:rPr>
                <w:rFonts w:ascii="Arial" w:hAnsi="Arial" w:cs="Arial"/>
              </w:rPr>
              <w:t xml:space="preserve">Yes. </w:t>
            </w:r>
            <w:r w:rsidR="000238B7" w:rsidRPr="0058462A">
              <w:rPr>
                <w:rFonts w:ascii="Arial" w:hAnsi="Arial" w:cs="Arial"/>
                <w:i/>
              </w:rPr>
              <w:t xml:space="preserve">Please proceed to </w:t>
            </w:r>
            <w:r w:rsidR="00B15F22" w:rsidRPr="0058462A">
              <w:rPr>
                <w:rFonts w:ascii="Arial" w:hAnsi="Arial" w:cs="Arial"/>
                <w:i/>
              </w:rPr>
              <w:t>Q2</w:t>
            </w:r>
            <w:r w:rsidR="000238B7" w:rsidRPr="0058462A">
              <w:rPr>
                <w:rFonts w:ascii="Arial" w:hAnsi="Arial" w:cs="Arial"/>
                <w:i/>
              </w:rPr>
              <w:t>.</w:t>
            </w:r>
          </w:p>
          <w:p w:rsidR="007613D0" w:rsidRPr="0058462A" w:rsidRDefault="00CF56CC" w:rsidP="000238B7">
            <w:pPr>
              <w:pStyle w:val="ListParagraph"/>
              <w:spacing w:line="276" w:lineRule="auto"/>
              <w:ind w:left="360"/>
              <w:jc w:val="both"/>
              <w:rPr>
                <w:rFonts w:ascii="Arial" w:hAnsi="Arial" w:cs="Arial"/>
              </w:rPr>
            </w:pPr>
            <w:sdt>
              <w:sdtPr>
                <w:rPr>
                  <w:rFonts w:ascii="Arial" w:hAnsi="Arial" w:cs="Arial"/>
                </w:rPr>
                <w:id w:val="-781415476"/>
                <w14:checkbox>
                  <w14:checked w14:val="0"/>
                  <w14:checkedState w14:val="2612" w14:font="MS Gothic"/>
                  <w14:uncheckedState w14:val="2610" w14:font="MS Gothic"/>
                </w14:checkbox>
              </w:sdtPr>
              <w:sdtEndPr/>
              <w:sdtContent>
                <w:r w:rsidR="000238B7" w:rsidRPr="0058462A">
                  <w:rPr>
                    <w:rFonts w:ascii="MS Gothic" w:eastAsia="MS Gothic" w:hAnsi="MS Gothic" w:cs="Arial" w:hint="eastAsia"/>
                  </w:rPr>
                  <w:t>☐</w:t>
                </w:r>
              </w:sdtContent>
            </w:sdt>
            <w:r w:rsidR="00773A53" w:rsidRPr="0058462A">
              <w:rPr>
                <w:rFonts w:ascii="Arial" w:hAnsi="Arial" w:cs="Arial"/>
              </w:rPr>
              <w:t xml:space="preserve"> </w:t>
            </w:r>
            <w:r w:rsidR="000238B7" w:rsidRPr="0058462A">
              <w:rPr>
                <w:rFonts w:ascii="Arial" w:hAnsi="Arial" w:cs="Arial"/>
              </w:rPr>
              <w:t xml:space="preserve">No. </w:t>
            </w:r>
            <w:r w:rsidR="000238B7" w:rsidRPr="0058462A">
              <w:rPr>
                <w:rFonts w:ascii="Arial" w:hAnsi="Arial" w:cs="Arial"/>
                <w:i/>
              </w:rPr>
              <w:t>Please attach the documentation of the ETF’s risk management process.</w:t>
            </w:r>
            <w:r w:rsidR="007613D0" w:rsidRPr="0058462A">
              <w:rPr>
                <w:rFonts w:ascii="Arial" w:hAnsi="Arial" w:cs="Arial"/>
              </w:rPr>
              <w:t xml:space="preserve"> </w:t>
            </w:r>
          </w:p>
          <w:p w:rsidR="000238B7" w:rsidRPr="0058462A" w:rsidRDefault="000238B7" w:rsidP="00C67786">
            <w:pPr>
              <w:pStyle w:val="ListParagraph"/>
              <w:spacing w:line="276" w:lineRule="auto"/>
              <w:ind w:left="360"/>
              <w:jc w:val="both"/>
              <w:rPr>
                <w:rFonts w:ascii="Arial" w:hAnsi="Arial" w:cs="Arial"/>
              </w:rPr>
            </w:pPr>
          </w:p>
        </w:tc>
      </w:tr>
      <w:tr w:rsidR="000238B7" w:rsidRPr="0058462A" w:rsidTr="00C67786">
        <w:tc>
          <w:tcPr>
            <w:tcW w:w="9016" w:type="dxa"/>
          </w:tcPr>
          <w:p w:rsidR="000238B7" w:rsidRPr="0058462A" w:rsidRDefault="000238B7">
            <w:pPr>
              <w:pStyle w:val="ListParagraph"/>
              <w:numPr>
                <w:ilvl w:val="0"/>
                <w:numId w:val="67"/>
              </w:numPr>
              <w:spacing w:line="276" w:lineRule="auto"/>
              <w:jc w:val="both"/>
              <w:rPr>
                <w:rFonts w:ascii="Arial" w:hAnsi="Arial" w:cs="Arial"/>
              </w:rPr>
            </w:pPr>
            <w:r w:rsidRPr="0058462A">
              <w:rPr>
                <w:rFonts w:ascii="Arial" w:hAnsi="Arial" w:cs="Arial"/>
              </w:rPr>
              <w:t>Please indicate if the ETF’s risk management process is identical to the documentation previously submitted to the SC.</w:t>
            </w:r>
          </w:p>
          <w:p w:rsidR="000238B7" w:rsidRPr="0058462A" w:rsidRDefault="00CF56CC" w:rsidP="000238B7">
            <w:pPr>
              <w:pStyle w:val="ListParagraph"/>
              <w:spacing w:line="276" w:lineRule="auto"/>
              <w:ind w:left="360"/>
              <w:jc w:val="both"/>
              <w:rPr>
                <w:rFonts w:ascii="Arial" w:hAnsi="Arial" w:cs="Arial"/>
              </w:rPr>
            </w:pPr>
            <w:sdt>
              <w:sdtPr>
                <w:rPr>
                  <w:rFonts w:ascii="Arial" w:hAnsi="Arial" w:cs="Arial"/>
                </w:rPr>
                <w:id w:val="532317030"/>
                <w14:checkbox>
                  <w14:checked w14:val="0"/>
                  <w14:checkedState w14:val="2612" w14:font="MS Gothic"/>
                  <w14:uncheckedState w14:val="2610" w14:font="MS Gothic"/>
                </w14:checkbox>
              </w:sdtPr>
              <w:sdtEndPr/>
              <w:sdtContent>
                <w:r w:rsidR="000238B7" w:rsidRPr="0058462A">
                  <w:rPr>
                    <w:rFonts w:ascii="MS Gothic" w:eastAsia="MS Gothic" w:hAnsi="MS Gothic" w:cs="Arial" w:hint="eastAsia"/>
                  </w:rPr>
                  <w:t>☐</w:t>
                </w:r>
              </w:sdtContent>
            </w:sdt>
            <w:r w:rsidR="000238B7" w:rsidRPr="0058462A">
              <w:rPr>
                <w:rFonts w:ascii="Arial" w:hAnsi="Arial" w:cs="Arial"/>
              </w:rPr>
              <w:t>Yes, the documentation was submitted to the SC on ……………………………………..</w:t>
            </w:r>
          </w:p>
          <w:p w:rsidR="000238B7" w:rsidRPr="0058462A" w:rsidRDefault="00CF56CC" w:rsidP="00B43A2B">
            <w:pPr>
              <w:pStyle w:val="ListParagraph"/>
              <w:spacing w:line="276" w:lineRule="auto"/>
              <w:ind w:left="596" w:hanging="236"/>
              <w:jc w:val="both"/>
              <w:rPr>
                <w:rFonts w:ascii="Arial" w:hAnsi="Arial" w:cs="Arial"/>
                <w:i/>
              </w:rPr>
            </w:pPr>
            <w:sdt>
              <w:sdtPr>
                <w:rPr>
                  <w:rFonts w:ascii="Arial" w:hAnsi="Arial" w:cs="Arial"/>
                </w:rPr>
                <w:id w:val="-1747712431"/>
                <w14:checkbox>
                  <w14:checked w14:val="0"/>
                  <w14:checkedState w14:val="2612" w14:font="MS Gothic"/>
                  <w14:uncheckedState w14:val="2610" w14:font="MS Gothic"/>
                </w14:checkbox>
              </w:sdtPr>
              <w:sdtEndPr/>
              <w:sdtContent>
                <w:r w:rsidR="000238B7" w:rsidRPr="0058462A">
                  <w:rPr>
                    <w:rFonts w:ascii="MS Gothic" w:eastAsia="MS Gothic" w:hAnsi="MS Gothic" w:cs="Arial" w:hint="eastAsia"/>
                  </w:rPr>
                  <w:t>☐</w:t>
                </w:r>
              </w:sdtContent>
            </w:sdt>
            <w:r w:rsidR="000238B7" w:rsidRPr="0058462A">
              <w:rPr>
                <w:rFonts w:ascii="Arial" w:hAnsi="Arial" w:cs="Arial"/>
              </w:rPr>
              <w:t xml:space="preserve">No. </w:t>
            </w:r>
            <w:r w:rsidR="000238B7" w:rsidRPr="0058462A">
              <w:rPr>
                <w:rFonts w:ascii="Arial" w:hAnsi="Arial" w:cs="Arial"/>
                <w:i/>
              </w:rPr>
              <w:t xml:space="preserve">Please highlight the differences in the documentation and attach the revised documentation. </w:t>
            </w:r>
          </w:p>
          <w:p w:rsidR="000238B7" w:rsidRPr="0058462A" w:rsidRDefault="000238B7" w:rsidP="00C67786">
            <w:pPr>
              <w:pStyle w:val="ListParagraph"/>
              <w:spacing w:line="276" w:lineRule="auto"/>
              <w:ind w:left="360"/>
              <w:jc w:val="both"/>
              <w:rPr>
                <w:rFonts w:ascii="Arial" w:hAnsi="Arial" w:cs="Arial"/>
                <w:i/>
              </w:rPr>
            </w:pPr>
          </w:p>
        </w:tc>
      </w:tr>
      <w:tr w:rsidR="00F47DE4" w:rsidRPr="0058462A" w:rsidTr="00C67786">
        <w:tc>
          <w:tcPr>
            <w:tcW w:w="9016" w:type="dxa"/>
          </w:tcPr>
          <w:p w:rsidR="000238B7" w:rsidRPr="0058462A" w:rsidRDefault="003F6E77" w:rsidP="00C67786">
            <w:pPr>
              <w:pStyle w:val="ListParagraph"/>
              <w:numPr>
                <w:ilvl w:val="0"/>
                <w:numId w:val="67"/>
              </w:numPr>
              <w:spacing w:line="276" w:lineRule="auto"/>
              <w:jc w:val="both"/>
              <w:rPr>
                <w:rFonts w:ascii="Arial" w:hAnsi="Arial" w:cs="Arial"/>
              </w:rPr>
            </w:pPr>
            <w:r w:rsidRPr="0058462A">
              <w:rPr>
                <w:rFonts w:ascii="Arial" w:hAnsi="Arial" w:cs="Arial"/>
              </w:rPr>
              <w:t>If the ETF intends to use an approach that is other than the commitment approach to calculate the ETF’s global exposure, please provide the details on, and the basis for adopting, the said approach.</w:t>
            </w:r>
            <w:r w:rsidRPr="0058462A" w:rsidDel="003F6E77">
              <w:rPr>
                <w:rFonts w:ascii="Arial" w:hAnsi="Arial" w:cs="Arial"/>
              </w:rPr>
              <w:t xml:space="preserve"> </w:t>
            </w:r>
          </w:p>
          <w:p w:rsidR="000238B7" w:rsidRPr="0058462A" w:rsidRDefault="000238B7" w:rsidP="000238B7">
            <w:pPr>
              <w:pStyle w:val="ListParagraph"/>
              <w:spacing w:line="276" w:lineRule="auto"/>
              <w:ind w:left="360"/>
              <w:jc w:val="both"/>
              <w:rPr>
                <w:rFonts w:ascii="Arial" w:hAnsi="Arial" w:cs="Arial"/>
              </w:rPr>
            </w:pPr>
          </w:p>
          <w:p w:rsidR="000238B7" w:rsidRPr="0058462A" w:rsidRDefault="000238B7" w:rsidP="00C67786">
            <w:pPr>
              <w:pStyle w:val="ListParagraph"/>
              <w:spacing w:line="276" w:lineRule="auto"/>
              <w:ind w:left="360"/>
              <w:jc w:val="both"/>
              <w:rPr>
                <w:rFonts w:ascii="Arial" w:hAnsi="Arial" w:cs="Arial"/>
              </w:rPr>
            </w:pPr>
            <w:r w:rsidRPr="0058462A">
              <w:rPr>
                <w:rFonts w:ascii="Arial" w:hAnsi="Arial" w:cs="Arial"/>
              </w:rPr>
              <w:t>…………………………………………………………………………………………………….</w:t>
            </w:r>
          </w:p>
          <w:p w:rsidR="004C782A" w:rsidRPr="0058462A" w:rsidRDefault="004C782A" w:rsidP="00C67786">
            <w:pPr>
              <w:pStyle w:val="ListParagraph"/>
              <w:spacing w:line="276" w:lineRule="auto"/>
              <w:ind w:left="360"/>
              <w:jc w:val="both"/>
              <w:rPr>
                <w:rFonts w:ascii="Arial" w:hAnsi="Arial" w:cs="Arial"/>
                <w:i/>
              </w:rPr>
            </w:pPr>
          </w:p>
        </w:tc>
      </w:tr>
    </w:tbl>
    <w:p w:rsidR="006A5991" w:rsidRPr="0058462A" w:rsidRDefault="006A5991" w:rsidP="00F47DE4">
      <w:pPr>
        <w:rPr>
          <w:rFonts w:ascii="Arial" w:hAnsi="Arial" w:cs="Arial"/>
        </w:rPr>
      </w:pPr>
    </w:p>
    <w:p w:rsidR="00AE1A47" w:rsidRPr="0058462A" w:rsidRDefault="00AE1A47">
      <w:pPr>
        <w:rPr>
          <w:rFonts w:ascii="Arial" w:hAnsi="Arial" w:cs="Arial"/>
        </w:rPr>
      </w:pPr>
    </w:p>
    <w:p w:rsidR="00AE1A47" w:rsidRPr="0058462A" w:rsidRDefault="00AE1A47">
      <w:pPr>
        <w:rPr>
          <w:rFonts w:ascii="Arial" w:hAnsi="Arial" w:cs="Arial"/>
        </w:rPr>
      </w:pPr>
    </w:p>
    <w:p w:rsidR="00AE1A47" w:rsidRPr="0058462A" w:rsidRDefault="00AE1A47" w:rsidP="00AE1A47">
      <w:pPr>
        <w:rPr>
          <w:rFonts w:ascii="Arial" w:hAnsi="Arial" w:cs="Arial"/>
        </w:rPr>
      </w:pPr>
    </w:p>
    <w:p w:rsidR="00AE1A47" w:rsidRPr="0058462A" w:rsidRDefault="00AE1A47">
      <w:pPr>
        <w:rPr>
          <w:rFonts w:ascii="Arial" w:hAnsi="Arial" w:cs="Arial"/>
        </w:rPr>
      </w:pPr>
    </w:p>
    <w:p w:rsidR="00AE1A47" w:rsidRPr="0058462A" w:rsidRDefault="00AE1A47" w:rsidP="00AE1A47">
      <w:pPr>
        <w:tabs>
          <w:tab w:val="left" w:pos="2780"/>
        </w:tabs>
        <w:rPr>
          <w:rFonts w:ascii="Arial" w:hAnsi="Arial" w:cs="Arial"/>
        </w:rPr>
        <w:sectPr w:rsidR="00AE1A47" w:rsidRPr="0058462A" w:rsidSect="00727DC9">
          <w:pgSz w:w="11906" w:h="16838"/>
          <w:pgMar w:top="1440" w:right="1440" w:bottom="1440" w:left="1440" w:header="708" w:footer="708" w:gutter="0"/>
          <w:cols w:space="708"/>
          <w:docGrid w:linePitch="360"/>
        </w:sectPr>
      </w:pPr>
      <w:r w:rsidRPr="0058462A">
        <w:rPr>
          <w:rFonts w:ascii="Arial" w:hAnsi="Arial" w:cs="Arial"/>
        </w:rPr>
        <w:tab/>
      </w:r>
    </w:p>
    <w:p w:rsidR="005D65F9" w:rsidRPr="0058462A" w:rsidRDefault="00AE1A47" w:rsidP="00C67786">
      <w:pPr>
        <w:tabs>
          <w:tab w:val="left" w:pos="2780"/>
        </w:tabs>
        <w:rPr>
          <w:rFonts w:ascii="Arial" w:hAnsi="Arial" w:cs="Arial"/>
          <w:b/>
        </w:rPr>
      </w:pPr>
      <w:r w:rsidRPr="0058462A">
        <w:rPr>
          <w:rFonts w:ascii="Arial" w:hAnsi="Arial" w:cs="Arial"/>
          <w:b/>
        </w:rPr>
        <w:lastRenderedPageBreak/>
        <w:t xml:space="preserve">Documents required to </w:t>
      </w:r>
      <w:proofErr w:type="gramStart"/>
      <w:r w:rsidRPr="0058462A">
        <w:rPr>
          <w:rFonts w:ascii="Arial" w:hAnsi="Arial" w:cs="Arial"/>
          <w:b/>
        </w:rPr>
        <w:t>be submitted</w:t>
      </w:r>
      <w:proofErr w:type="gramEnd"/>
      <w:r w:rsidRPr="0058462A">
        <w:rPr>
          <w:rFonts w:ascii="Arial" w:hAnsi="Arial" w:cs="Arial"/>
          <w:b/>
        </w:rPr>
        <w:t xml:space="preserve"> to the SC</w:t>
      </w:r>
    </w:p>
    <w:p w:rsidR="00820C83" w:rsidRPr="0058462A" w:rsidRDefault="00820C83" w:rsidP="00C67786">
      <w:pPr>
        <w:tabs>
          <w:tab w:val="left" w:pos="2780"/>
        </w:tabs>
        <w:rPr>
          <w:rFonts w:ascii="Arial" w:hAnsi="Arial" w:cs="Arial"/>
          <w:b/>
        </w:rPr>
      </w:pPr>
    </w:p>
    <w:tbl>
      <w:tblPr>
        <w:tblStyle w:val="TableGrid"/>
        <w:tblW w:w="0" w:type="auto"/>
        <w:tblLook w:val="04A0" w:firstRow="1" w:lastRow="0" w:firstColumn="1" w:lastColumn="0" w:noHBand="0" w:noVBand="1"/>
      </w:tblPr>
      <w:tblGrid>
        <w:gridCol w:w="7553"/>
        <w:gridCol w:w="1463"/>
      </w:tblGrid>
      <w:tr w:rsidR="00AE1A47" w:rsidRPr="0058462A" w:rsidTr="00C67786">
        <w:trPr>
          <w:tblHeader/>
        </w:trPr>
        <w:tc>
          <w:tcPr>
            <w:tcW w:w="7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1A47" w:rsidRPr="0058462A" w:rsidRDefault="00AE1A47" w:rsidP="005D65F9">
            <w:pPr>
              <w:jc w:val="center"/>
              <w:rPr>
                <w:rFonts w:ascii="Arial" w:hAnsi="Arial" w:cs="Arial"/>
                <w:b/>
              </w:rPr>
            </w:pPr>
            <w:r w:rsidRPr="0058462A">
              <w:rPr>
                <w:rFonts w:ascii="Arial" w:hAnsi="Arial" w:cs="Arial"/>
                <w:b/>
              </w:rPr>
              <w:t>Documents</w:t>
            </w:r>
          </w:p>
        </w:tc>
        <w:tc>
          <w:tcPr>
            <w:tcW w:w="1463" w:type="dxa"/>
            <w:tcBorders>
              <w:left w:val="single" w:sz="4" w:space="0" w:color="auto"/>
            </w:tcBorders>
            <w:shd w:val="clear" w:color="auto" w:fill="D9D9D9" w:themeFill="background1" w:themeFillShade="D9"/>
          </w:tcPr>
          <w:p w:rsidR="00AE1A47" w:rsidRPr="0058462A" w:rsidRDefault="00AE1A47" w:rsidP="005D65F9">
            <w:pPr>
              <w:jc w:val="center"/>
              <w:rPr>
                <w:rFonts w:ascii="Arial" w:hAnsi="Arial" w:cs="Arial"/>
                <w:b/>
              </w:rPr>
            </w:pPr>
            <w:r w:rsidRPr="0058462A">
              <w:rPr>
                <w:rFonts w:ascii="Arial" w:hAnsi="Arial" w:cs="Arial"/>
                <w:b/>
              </w:rPr>
              <w:t>SC’s internal use</w:t>
            </w:r>
          </w:p>
        </w:tc>
      </w:tr>
      <w:tr w:rsidR="00AE1A47" w:rsidRPr="0058462A" w:rsidTr="005D65F9">
        <w:tc>
          <w:tcPr>
            <w:tcW w:w="7553" w:type="dxa"/>
            <w:tcBorders>
              <w:top w:val="single" w:sz="4" w:space="0" w:color="auto"/>
              <w:left w:val="single" w:sz="4" w:space="0" w:color="auto"/>
              <w:bottom w:val="single" w:sz="4" w:space="0" w:color="auto"/>
              <w:right w:val="single" w:sz="4" w:space="0" w:color="auto"/>
            </w:tcBorders>
          </w:tcPr>
          <w:p w:rsidR="00AE1A47" w:rsidRPr="0058462A" w:rsidRDefault="005D65F9" w:rsidP="00C67786">
            <w:pPr>
              <w:spacing w:line="276" w:lineRule="auto"/>
              <w:jc w:val="both"/>
              <w:rPr>
                <w:rFonts w:ascii="Arial" w:hAnsi="Arial" w:cs="Arial"/>
              </w:rPr>
            </w:pPr>
            <w:r w:rsidRPr="0058462A">
              <w:rPr>
                <w:rFonts w:ascii="Arial" w:hAnsi="Arial" w:cs="Arial"/>
              </w:rPr>
              <w:t>Cover letter consisting of the following:</w:t>
            </w:r>
          </w:p>
          <w:p w:rsidR="005D65F9" w:rsidRPr="0058462A" w:rsidRDefault="00CF56CC" w:rsidP="00B43A2B">
            <w:pPr>
              <w:spacing w:line="276" w:lineRule="auto"/>
              <w:ind w:left="313" w:hanging="313"/>
              <w:jc w:val="both"/>
              <w:rPr>
                <w:rFonts w:ascii="Arial" w:hAnsi="Arial" w:cs="Arial"/>
              </w:rPr>
            </w:pPr>
            <w:sdt>
              <w:sdtPr>
                <w:rPr>
                  <w:rFonts w:ascii="Arial" w:hAnsi="Arial" w:cs="Arial"/>
                </w:rPr>
                <w:id w:val="655879043"/>
                <w14:checkbox>
                  <w14:checked w14:val="0"/>
                  <w14:checkedState w14:val="2612" w14:font="MS Gothic"/>
                  <w14:uncheckedState w14:val="2610" w14:font="MS Gothic"/>
                </w14:checkbox>
              </w:sdtPr>
              <w:sdtEndPr/>
              <w:sdtContent>
                <w:r w:rsidR="005D5B89" w:rsidRPr="0058462A">
                  <w:rPr>
                    <w:rFonts w:ascii="MS Gothic" w:eastAsia="MS Gothic" w:hAnsi="MS Gothic" w:cs="Arial" w:hint="eastAsia"/>
                  </w:rPr>
                  <w:t>☐</w:t>
                </w:r>
              </w:sdtContent>
            </w:sdt>
            <w:r w:rsidR="00B43A2B" w:rsidRPr="0058462A">
              <w:rPr>
                <w:rFonts w:ascii="Arial" w:hAnsi="Arial" w:cs="Arial"/>
              </w:rPr>
              <w:t xml:space="preserve"> </w:t>
            </w:r>
            <w:r w:rsidR="00035038" w:rsidRPr="0058462A">
              <w:rPr>
                <w:rFonts w:ascii="Arial" w:hAnsi="Arial" w:cs="Arial"/>
              </w:rPr>
              <w:t>The requirement of the guidelines being sought for a relief</w:t>
            </w:r>
            <w:r w:rsidR="00A25250" w:rsidRPr="0058462A">
              <w:rPr>
                <w:rFonts w:ascii="Arial" w:hAnsi="Arial" w:cs="Arial"/>
              </w:rPr>
              <w:t xml:space="preserve"> or extension of time</w:t>
            </w:r>
          </w:p>
          <w:p w:rsidR="00035038" w:rsidRPr="0058462A" w:rsidRDefault="00CF56CC" w:rsidP="00C67786">
            <w:pPr>
              <w:spacing w:line="276" w:lineRule="auto"/>
              <w:jc w:val="both"/>
              <w:rPr>
                <w:rFonts w:ascii="Arial" w:hAnsi="Arial" w:cs="Arial"/>
              </w:rPr>
            </w:pPr>
            <w:sdt>
              <w:sdtPr>
                <w:rPr>
                  <w:rFonts w:ascii="Arial" w:hAnsi="Arial" w:cs="Arial"/>
                </w:rPr>
                <w:id w:val="-533662897"/>
                <w14:checkbox>
                  <w14:checked w14:val="0"/>
                  <w14:checkedState w14:val="2612" w14:font="MS Gothic"/>
                  <w14:uncheckedState w14:val="2610" w14:font="MS Gothic"/>
                </w14:checkbox>
              </w:sdtPr>
              <w:sdtEndPr/>
              <w:sdtContent>
                <w:r w:rsidR="005D5B89" w:rsidRPr="0058462A">
                  <w:rPr>
                    <w:rFonts w:ascii="MS Gothic" w:eastAsia="MS Gothic" w:hAnsi="MS Gothic" w:cs="Arial" w:hint="eastAsia"/>
                  </w:rPr>
                  <w:t>☐</w:t>
                </w:r>
              </w:sdtContent>
            </w:sdt>
            <w:r w:rsidR="00B43A2B" w:rsidRPr="0058462A">
              <w:rPr>
                <w:rFonts w:ascii="Arial" w:hAnsi="Arial" w:cs="Arial"/>
              </w:rPr>
              <w:t xml:space="preserve"> </w:t>
            </w:r>
            <w:r w:rsidR="00035038" w:rsidRPr="0058462A">
              <w:rPr>
                <w:rFonts w:ascii="Arial" w:hAnsi="Arial" w:cs="Arial"/>
              </w:rPr>
              <w:t>Details of the relief or extension of time</w:t>
            </w:r>
          </w:p>
          <w:p w:rsidR="00035038" w:rsidRPr="0058462A" w:rsidRDefault="00CF56CC" w:rsidP="00C67786">
            <w:pPr>
              <w:spacing w:line="276" w:lineRule="auto"/>
              <w:jc w:val="both"/>
              <w:rPr>
                <w:rFonts w:ascii="Arial" w:hAnsi="Arial" w:cs="Arial"/>
              </w:rPr>
            </w:pPr>
            <w:sdt>
              <w:sdtPr>
                <w:rPr>
                  <w:rFonts w:ascii="Arial" w:hAnsi="Arial" w:cs="Arial"/>
                </w:rPr>
                <w:id w:val="-1206870937"/>
                <w14:checkbox>
                  <w14:checked w14:val="0"/>
                  <w14:checkedState w14:val="2612" w14:font="MS Gothic"/>
                  <w14:uncheckedState w14:val="2610" w14:font="MS Gothic"/>
                </w14:checkbox>
              </w:sdtPr>
              <w:sdtEndPr/>
              <w:sdtContent>
                <w:r w:rsidR="005D5B89" w:rsidRPr="0058462A">
                  <w:rPr>
                    <w:rFonts w:ascii="MS Gothic" w:eastAsia="MS Gothic" w:hAnsi="MS Gothic" w:cs="Arial" w:hint="eastAsia"/>
                  </w:rPr>
                  <w:t>☐</w:t>
                </w:r>
              </w:sdtContent>
            </w:sdt>
            <w:r w:rsidR="00B43A2B" w:rsidRPr="0058462A">
              <w:rPr>
                <w:rFonts w:ascii="Arial" w:hAnsi="Arial" w:cs="Arial"/>
              </w:rPr>
              <w:t xml:space="preserve"> </w:t>
            </w:r>
            <w:r w:rsidR="00035038" w:rsidRPr="0058462A">
              <w:rPr>
                <w:rFonts w:ascii="Arial" w:hAnsi="Arial" w:cs="Arial"/>
              </w:rPr>
              <w:t>Justifications for the relief</w:t>
            </w:r>
          </w:p>
          <w:p w:rsidR="00AE1A47" w:rsidRPr="0058462A" w:rsidRDefault="00AE1A47" w:rsidP="005D65F9">
            <w:pPr>
              <w:pStyle w:val="ListParagraph"/>
              <w:spacing w:line="276" w:lineRule="auto"/>
              <w:ind w:left="360"/>
              <w:jc w:val="both"/>
              <w:rPr>
                <w:rFonts w:ascii="Arial" w:hAnsi="Arial" w:cs="Arial"/>
              </w:rPr>
            </w:pPr>
          </w:p>
        </w:tc>
        <w:tc>
          <w:tcPr>
            <w:tcW w:w="1463" w:type="dxa"/>
            <w:tcBorders>
              <w:left w:val="single" w:sz="4" w:space="0" w:color="auto"/>
            </w:tcBorders>
          </w:tcPr>
          <w:p w:rsidR="00AE1A47" w:rsidRPr="0058462A" w:rsidRDefault="00AE1A47" w:rsidP="005D65F9">
            <w:pPr>
              <w:jc w:val="center"/>
              <w:rPr>
                <w:rFonts w:ascii="Arial" w:hAnsi="Arial" w:cs="Arial"/>
              </w:rPr>
            </w:pPr>
          </w:p>
        </w:tc>
      </w:tr>
      <w:tr w:rsidR="00AE1A47" w:rsidRPr="0058462A" w:rsidTr="005D65F9">
        <w:tc>
          <w:tcPr>
            <w:tcW w:w="7553" w:type="dxa"/>
            <w:tcBorders>
              <w:top w:val="single" w:sz="4" w:space="0" w:color="auto"/>
              <w:left w:val="single" w:sz="4" w:space="0" w:color="auto"/>
              <w:bottom w:val="single" w:sz="4" w:space="0" w:color="auto"/>
              <w:right w:val="single" w:sz="4" w:space="0" w:color="auto"/>
            </w:tcBorders>
          </w:tcPr>
          <w:p w:rsidR="00AE1A47" w:rsidRPr="0058462A" w:rsidRDefault="00CF56CC" w:rsidP="00B43A2B">
            <w:pPr>
              <w:spacing w:line="276" w:lineRule="auto"/>
              <w:ind w:left="313" w:hanging="313"/>
              <w:jc w:val="both"/>
              <w:rPr>
                <w:rFonts w:ascii="Arial" w:hAnsi="Arial" w:cs="Arial"/>
              </w:rPr>
            </w:pPr>
            <w:sdt>
              <w:sdtPr>
                <w:rPr>
                  <w:rFonts w:ascii="Arial" w:hAnsi="Arial" w:cs="Arial"/>
                </w:rPr>
                <w:id w:val="368881230"/>
                <w14:checkbox>
                  <w14:checked w14:val="0"/>
                  <w14:checkedState w14:val="2612" w14:font="MS Gothic"/>
                  <w14:uncheckedState w14:val="2610" w14:font="MS Gothic"/>
                </w14:checkbox>
              </w:sdtPr>
              <w:sdtEndPr/>
              <w:sdtContent>
                <w:r w:rsidR="005D5B89" w:rsidRPr="0058462A">
                  <w:rPr>
                    <w:rFonts w:ascii="MS Gothic" w:eastAsia="MS Gothic" w:hAnsi="MS Gothic" w:cs="Arial"/>
                  </w:rPr>
                  <w:t>☐</w:t>
                </w:r>
              </w:sdtContent>
            </w:sdt>
            <w:r w:rsidR="00B43A2B" w:rsidRPr="0058462A">
              <w:rPr>
                <w:rFonts w:ascii="Arial" w:hAnsi="Arial" w:cs="Arial"/>
              </w:rPr>
              <w:t xml:space="preserve"> </w:t>
            </w:r>
            <w:r w:rsidR="00035038" w:rsidRPr="0058462A">
              <w:rPr>
                <w:rFonts w:ascii="Arial" w:hAnsi="Arial" w:cs="Arial"/>
              </w:rPr>
              <w:t xml:space="preserve">Statement from the trustee that the relief or extension of time does not jeopardise </w:t>
            </w:r>
            <w:r w:rsidR="005D5B89" w:rsidRPr="0058462A">
              <w:rPr>
                <w:rFonts w:ascii="Arial" w:hAnsi="Arial" w:cs="Arial"/>
              </w:rPr>
              <w:t>unit holder</w:t>
            </w:r>
            <w:r w:rsidR="00035038" w:rsidRPr="0058462A">
              <w:rPr>
                <w:rFonts w:ascii="Arial" w:hAnsi="Arial" w:cs="Arial"/>
              </w:rPr>
              <w:t xml:space="preserve">s’ interest </w:t>
            </w:r>
            <w:r w:rsidR="00820C83" w:rsidRPr="0058462A">
              <w:rPr>
                <w:rFonts w:ascii="Arial" w:hAnsi="Arial" w:cs="Arial"/>
                <w:i/>
              </w:rPr>
              <w:t xml:space="preserve">(except for an application for extension of time to launch </w:t>
            </w:r>
            <w:r w:rsidR="008F62C2" w:rsidRPr="0058462A">
              <w:rPr>
                <w:rFonts w:ascii="Arial" w:hAnsi="Arial" w:cs="Arial"/>
                <w:i/>
              </w:rPr>
              <w:t xml:space="preserve">an </w:t>
            </w:r>
            <w:r w:rsidR="00820C83" w:rsidRPr="0058462A">
              <w:rPr>
                <w:rFonts w:ascii="Arial" w:hAnsi="Arial" w:cs="Arial"/>
                <w:i/>
              </w:rPr>
              <w:t>ETF)</w:t>
            </w:r>
          </w:p>
          <w:p w:rsidR="00AE1A47" w:rsidRPr="0058462A" w:rsidRDefault="00AE1A47" w:rsidP="005D65F9">
            <w:pPr>
              <w:pStyle w:val="ListParagraph"/>
              <w:spacing w:line="276" w:lineRule="auto"/>
              <w:ind w:left="360"/>
              <w:jc w:val="both"/>
              <w:rPr>
                <w:rFonts w:ascii="Arial" w:hAnsi="Arial" w:cs="Arial"/>
              </w:rPr>
            </w:pPr>
          </w:p>
        </w:tc>
        <w:tc>
          <w:tcPr>
            <w:tcW w:w="1463" w:type="dxa"/>
            <w:tcBorders>
              <w:left w:val="single" w:sz="4" w:space="0" w:color="auto"/>
            </w:tcBorders>
          </w:tcPr>
          <w:p w:rsidR="00AE1A47" w:rsidRPr="0058462A" w:rsidRDefault="00AE1A47" w:rsidP="005D65F9">
            <w:pPr>
              <w:jc w:val="center"/>
              <w:rPr>
                <w:rFonts w:ascii="Arial" w:hAnsi="Arial" w:cs="Arial"/>
              </w:rPr>
            </w:pPr>
          </w:p>
        </w:tc>
      </w:tr>
      <w:tr w:rsidR="00AE1A47" w:rsidRPr="0058462A" w:rsidTr="005D65F9">
        <w:tc>
          <w:tcPr>
            <w:tcW w:w="7553" w:type="dxa"/>
            <w:tcBorders>
              <w:top w:val="single" w:sz="4" w:space="0" w:color="auto"/>
              <w:left w:val="single" w:sz="4" w:space="0" w:color="auto"/>
              <w:bottom w:val="single" w:sz="4" w:space="0" w:color="auto"/>
              <w:right w:val="single" w:sz="4" w:space="0" w:color="auto"/>
            </w:tcBorders>
          </w:tcPr>
          <w:p w:rsidR="00AE1A47" w:rsidRPr="0058462A" w:rsidRDefault="00CF56CC" w:rsidP="006C00ED">
            <w:pPr>
              <w:rPr>
                <w:rFonts w:ascii="Arial" w:hAnsi="Arial" w:cs="Arial"/>
              </w:rPr>
            </w:pPr>
            <w:sdt>
              <w:sdtPr>
                <w:rPr>
                  <w:rFonts w:ascii="Arial" w:hAnsi="Arial" w:cs="Arial"/>
                </w:rPr>
                <w:id w:val="-792513180"/>
                <w14:checkbox>
                  <w14:checked w14:val="0"/>
                  <w14:checkedState w14:val="2612" w14:font="MS Gothic"/>
                  <w14:uncheckedState w14:val="2610" w14:font="MS Gothic"/>
                </w14:checkbox>
              </w:sdtPr>
              <w:sdtEndPr/>
              <w:sdtContent>
                <w:r w:rsidR="005D5B89" w:rsidRPr="0058462A">
                  <w:rPr>
                    <w:rFonts w:ascii="MS Gothic" w:eastAsia="MS Gothic" w:hAnsi="MS Gothic" w:cs="Arial" w:hint="eastAsia"/>
                  </w:rPr>
                  <w:t>☐</w:t>
                </w:r>
              </w:sdtContent>
            </w:sdt>
            <w:r w:rsidR="00B43A2B" w:rsidRPr="0058462A">
              <w:rPr>
                <w:rFonts w:ascii="Arial" w:hAnsi="Arial" w:cs="Arial"/>
              </w:rPr>
              <w:t xml:space="preserve"> </w:t>
            </w:r>
            <w:r w:rsidR="00D0606C" w:rsidRPr="0058462A">
              <w:rPr>
                <w:rFonts w:ascii="Arial" w:hAnsi="Arial" w:cs="Arial"/>
              </w:rPr>
              <w:t>F</w:t>
            </w:r>
            <w:r w:rsidR="00035038" w:rsidRPr="0058462A">
              <w:rPr>
                <w:rFonts w:ascii="Arial" w:hAnsi="Arial" w:cs="Arial"/>
              </w:rPr>
              <w:t xml:space="preserve">ee checklist </w:t>
            </w:r>
          </w:p>
          <w:p w:rsidR="006C00ED" w:rsidRPr="0058462A" w:rsidRDefault="006C00ED" w:rsidP="006C00ED">
            <w:pPr>
              <w:rPr>
                <w:rFonts w:ascii="Arial" w:hAnsi="Arial" w:cs="Arial"/>
                <w:u w:val="single"/>
              </w:rPr>
            </w:pPr>
          </w:p>
        </w:tc>
        <w:tc>
          <w:tcPr>
            <w:tcW w:w="1463" w:type="dxa"/>
            <w:tcBorders>
              <w:left w:val="single" w:sz="4" w:space="0" w:color="auto"/>
            </w:tcBorders>
          </w:tcPr>
          <w:p w:rsidR="00AE1A47" w:rsidRPr="0058462A" w:rsidRDefault="00AE1A47" w:rsidP="005D65F9">
            <w:pPr>
              <w:jc w:val="center"/>
              <w:rPr>
                <w:rFonts w:ascii="Arial" w:hAnsi="Arial" w:cs="Arial"/>
              </w:rPr>
            </w:pPr>
          </w:p>
        </w:tc>
      </w:tr>
    </w:tbl>
    <w:p w:rsidR="00606B67" w:rsidRPr="0058462A" w:rsidRDefault="00606B67" w:rsidP="00C67786">
      <w:pPr>
        <w:jc w:val="both"/>
        <w:rPr>
          <w:rFonts w:ascii="Arial" w:hAnsi="Arial" w:cs="Arial"/>
          <w:b/>
        </w:rPr>
        <w:sectPr w:rsidR="00606B67" w:rsidRPr="0058462A" w:rsidSect="006C00ED">
          <w:headerReference w:type="default" r:id="rId13"/>
          <w:pgSz w:w="11906" w:h="16838"/>
          <w:pgMar w:top="1440" w:right="1440" w:bottom="1440" w:left="1440" w:header="708" w:footer="708" w:gutter="0"/>
          <w:pgNumType w:start="1"/>
          <w:cols w:space="708"/>
          <w:docGrid w:linePitch="360"/>
        </w:sectPr>
      </w:pPr>
    </w:p>
    <w:p w:rsidR="00BA7345" w:rsidRPr="0058462A" w:rsidRDefault="00BA7345" w:rsidP="006C00ED">
      <w:pPr>
        <w:rPr>
          <w:rFonts w:ascii="Arial" w:hAnsi="Arial" w:cs="Arial"/>
          <w:b/>
        </w:rPr>
      </w:pPr>
      <w:r w:rsidRPr="0058462A">
        <w:rPr>
          <w:rFonts w:ascii="Arial" w:hAnsi="Arial" w:cs="Arial"/>
          <w:b/>
        </w:rPr>
        <w:lastRenderedPageBreak/>
        <w:t xml:space="preserve">Documents to </w:t>
      </w:r>
      <w:proofErr w:type="gramStart"/>
      <w:r w:rsidRPr="0058462A">
        <w:rPr>
          <w:rFonts w:ascii="Arial" w:hAnsi="Arial" w:cs="Arial"/>
          <w:b/>
        </w:rPr>
        <w:t>be submitted</w:t>
      </w:r>
      <w:proofErr w:type="gramEnd"/>
      <w:r w:rsidRPr="0058462A">
        <w:rPr>
          <w:rFonts w:ascii="Arial" w:hAnsi="Arial" w:cs="Arial"/>
          <w:b/>
        </w:rPr>
        <w:t xml:space="preserve"> to the SC</w:t>
      </w:r>
    </w:p>
    <w:p w:rsidR="00BA7345" w:rsidRPr="0058462A" w:rsidRDefault="00BA7345" w:rsidP="00BA7345">
      <w:pPr>
        <w:pStyle w:val="ListParagraph"/>
        <w:ind w:left="567"/>
        <w:rPr>
          <w:rFonts w:ascii="Arial" w:hAnsi="Arial" w:cs="Arial"/>
          <w:b/>
        </w:rPr>
      </w:pPr>
    </w:p>
    <w:tbl>
      <w:tblPr>
        <w:tblStyle w:val="TableGrid"/>
        <w:tblW w:w="0" w:type="auto"/>
        <w:tblLook w:val="04A0" w:firstRow="1" w:lastRow="0" w:firstColumn="1" w:lastColumn="0" w:noHBand="0" w:noVBand="1"/>
      </w:tblPr>
      <w:tblGrid>
        <w:gridCol w:w="7553"/>
        <w:gridCol w:w="1463"/>
      </w:tblGrid>
      <w:tr w:rsidR="00BA7345" w:rsidRPr="0058462A" w:rsidTr="00DB680A">
        <w:trPr>
          <w:tblHeader/>
        </w:trPr>
        <w:tc>
          <w:tcPr>
            <w:tcW w:w="7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7345" w:rsidRPr="0058462A" w:rsidRDefault="00BA7345" w:rsidP="00DB680A">
            <w:pPr>
              <w:jc w:val="center"/>
              <w:rPr>
                <w:rFonts w:ascii="Arial" w:hAnsi="Arial" w:cs="Arial"/>
                <w:b/>
              </w:rPr>
            </w:pPr>
            <w:r w:rsidRPr="0058462A">
              <w:rPr>
                <w:rFonts w:ascii="Arial" w:hAnsi="Arial" w:cs="Arial"/>
                <w:b/>
              </w:rPr>
              <w:t>Documents</w:t>
            </w:r>
          </w:p>
        </w:tc>
        <w:tc>
          <w:tcPr>
            <w:tcW w:w="1463" w:type="dxa"/>
            <w:tcBorders>
              <w:left w:val="single" w:sz="4" w:space="0" w:color="auto"/>
            </w:tcBorders>
            <w:shd w:val="clear" w:color="auto" w:fill="D9D9D9" w:themeFill="background1" w:themeFillShade="D9"/>
          </w:tcPr>
          <w:p w:rsidR="00BA7345" w:rsidRPr="0058462A" w:rsidRDefault="00BA7345" w:rsidP="00DB680A">
            <w:pPr>
              <w:jc w:val="center"/>
              <w:rPr>
                <w:rFonts w:ascii="Arial" w:hAnsi="Arial" w:cs="Arial"/>
                <w:b/>
              </w:rPr>
            </w:pPr>
            <w:r w:rsidRPr="0058462A">
              <w:rPr>
                <w:rFonts w:ascii="Arial" w:hAnsi="Arial" w:cs="Arial"/>
                <w:b/>
              </w:rPr>
              <w:t>SC’s internal use</w:t>
            </w:r>
          </w:p>
        </w:tc>
      </w:tr>
      <w:tr w:rsidR="00BA7345" w:rsidRPr="0058462A" w:rsidTr="00DB680A">
        <w:tc>
          <w:tcPr>
            <w:tcW w:w="7553" w:type="dxa"/>
            <w:tcBorders>
              <w:top w:val="single" w:sz="4" w:space="0" w:color="auto"/>
              <w:left w:val="single" w:sz="4" w:space="0" w:color="auto"/>
              <w:bottom w:val="single" w:sz="4" w:space="0" w:color="auto"/>
              <w:right w:val="single" w:sz="4" w:space="0" w:color="auto"/>
            </w:tcBorders>
          </w:tcPr>
          <w:p w:rsidR="00BA7345" w:rsidRPr="0058462A" w:rsidRDefault="00CF56CC" w:rsidP="00B43A2B">
            <w:pPr>
              <w:spacing w:line="276" w:lineRule="auto"/>
              <w:ind w:left="313" w:hanging="313"/>
              <w:jc w:val="both"/>
              <w:rPr>
                <w:rFonts w:ascii="Arial" w:hAnsi="Arial" w:cs="Arial"/>
              </w:rPr>
            </w:pPr>
            <w:sdt>
              <w:sdtPr>
                <w:rPr>
                  <w:rFonts w:ascii="Arial" w:hAnsi="Arial" w:cs="Arial"/>
                </w:rPr>
                <w:id w:val="1105153120"/>
                <w14:checkbox>
                  <w14:checked w14:val="0"/>
                  <w14:checkedState w14:val="2612" w14:font="MS Gothic"/>
                  <w14:uncheckedState w14:val="2610" w14:font="MS Gothic"/>
                </w14:checkbox>
              </w:sdtPr>
              <w:sdtEndPr/>
              <w:sdtContent>
                <w:r w:rsidR="00BA7345" w:rsidRPr="0058462A">
                  <w:rPr>
                    <w:rFonts w:ascii="MS Gothic" w:eastAsia="MS Gothic" w:hAnsi="MS Gothic" w:cs="Arial" w:hint="eastAsia"/>
                  </w:rPr>
                  <w:t>☐</w:t>
                </w:r>
              </w:sdtContent>
            </w:sdt>
            <w:r w:rsidR="00B43A2B" w:rsidRPr="0058462A">
              <w:rPr>
                <w:rFonts w:ascii="Arial" w:hAnsi="Arial" w:cs="Arial"/>
              </w:rPr>
              <w:t xml:space="preserve"> </w:t>
            </w:r>
            <w:r w:rsidR="00BA7345" w:rsidRPr="0058462A">
              <w:rPr>
                <w:rFonts w:ascii="Arial" w:hAnsi="Arial" w:cs="Arial"/>
              </w:rPr>
              <w:t>Cover letter as prescribed under Appendix II, Schedule G of the ETF Guidelines</w:t>
            </w:r>
          </w:p>
        </w:tc>
        <w:tc>
          <w:tcPr>
            <w:tcW w:w="1463" w:type="dxa"/>
            <w:tcBorders>
              <w:left w:val="single" w:sz="4" w:space="0" w:color="auto"/>
            </w:tcBorders>
          </w:tcPr>
          <w:p w:rsidR="00BA7345" w:rsidRPr="0058462A" w:rsidRDefault="00BA7345" w:rsidP="00DB680A">
            <w:pPr>
              <w:jc w:val="center"/>
              <w:rPr>
                <w:rFonts w:ascii="Arial" w:hAnsi="Arial" w:cs="Arial"/>
              </w:rPr>
            </w:pPr>
          </w:p>
        </w:tc>
      </w:tr>
      <w:tr w:rsidR="00BA7345" w:rsidRPr="0058462A" w:rsidTr="00DB680A">
        <w:tc>
          <w:tcPr>
            <w:tcW w:w="7553" w:type="dxa"/>
            <w:tcBorders>
              <w:top w:val="single" w:sz="4" w:space="0" w:color="auto"/>
              <w:left w:val="single" w:sz="4" w:space="0" w:color="auto"/>
              <w:bottom w:val="single" w:sz="4" w:space="0" w:color="auto"/>
              <w:right w:val="single" w:sz="4" w:space="0" w:color="auto"/>
            </w:tcBorders>
          </w:tcPr>
          <w:p w:rsidR="00BA7345" w:rsidRPr="0058462A" w:rsidRDefault="00CF56CC" w:rsidP="00B43A2B">
            <w:pPr>
              <w:spacing w:line="276" w:lineRule="auto"/>
              <w:ind w:left="313" w:hanging="313"/>
              <w:jc w:val="both"/>
              <w:rPr>
                <w:rFonts w:ascii="Arial" w:hAnsi="Arial" w:cs="Arial"/>
              </w:rPr>
            </w:pPr>
            <w:sdt>
              <w:sdtPr>
                <w:rPr>
                  <w:rFonts w:ascii="Arial" w:hAnsi="Arial" w:cs="Arial"/>
                </w:rPr>
                <w:id w:val="-1175951420"/>
                <w14:checkbox>
                  <w14:checked w14:val="0"/>
                  <w14:checkedState w14:val="2612" w14:font="MS Gothic"/>
                  <w14:uncheckedState w14:val="2610" w14:font="MS Gothic"/>
                </w14:checkbox>
              </w:sdtPr>
              <w:sdtEndPr/>
              <w:sdtContent>
                <w:r w:rsidR="00BA7345" w:rsidRPr="0058462A">
                  <w:rPr>
                    <w:rFonts w:ascii="MS Gothic" w:eastAsia="MS Gothic" w:hAnsi="MS Gothic" w:cs="Arial"/>
                  </w:rPr>
                  <w:t>☐</w:t>
                </w:r>
              </w:sdtContent>
            </w:sdt>
            <w:r w:rsidR="00B43A2B" w:rsidRPr="0058462A">
              <w:rPr>
                <w:rFonts w:ascii="Arial" w:hAnsi="Arial" w:cs="Arial"/>
              </w:rPr>
              <w:t xml:space="preserve"> </w:t>
            </w:r>
            <w:r w:rsidR="00BA7345" w:rsidRPr="0058462A">
              <w:rPr>
                <w:rFonts w:ascii="Arial" w:hAnsi="Arial" w:cs="Arial"/>
              </w:rPr>
              <w:t>Statutory declaration that the management company is independent from of the trustee</w:t>
            </w:r>
          </w:p>
          <w:p w:rsidR="00BA7345" w:rsidRPr="0058462A" w:rsidRDefault="00BA7345" w:rsidP="00DB680A">
            <w:pPr>
              <w:pStyle w:val="ListParagraph"/>
              <w:spacing w:line="276" w:lineRule="auto"/>
              <w:ind w:left="360"/>
              <w:jc w:val="both"/>
              <w:rPr>
                <w:rFonts w:ascii="Arial" w:hAnsi="Arial" w:cs="Arial"/>
              </w:rPr>
            </w:pPr>
          </w:p>
        </w:tc>
        <w:tc>
          <w:tcPr>
            <w:tcW w:w="1463" w:type="dxa"/>
            <w:tcBorders>
              <w:left w:val="single" w:sz="4" w:space="0" w:color="auto"/>
            </w:tcBorders>
          </w:tcPr>
          <w:p w:rsidR="00BA7345" w:rsidRPr="0058462A" w:rsidRDefault="00BA7345" w:rsidP="00DB680A">
            <w:pPr>
              <w:jc w:val="center"/>
              <w:rPr>
                <w:rFonts w:ascii="Arial" w:hAnsi="Arial" w:cs="Arial"/>
              </w:rPr>
            </w:pPr>
          </w:p>
        </w:tc>
      </w:tr>
      <w:tr w:rsidR="00BA7345" w:rsidRPr="0058462A" w:rsidTr="00DB680A">
        <w:tc>
          <w:tcPr>
            <w:tcW w:w="7553" w:type="dxa"/>
            <w:tcBorders>
              <w:top w:val="single" w:sz="4" w:space="0" w:color="auto"/>
              <w:left w:val="single" w:sz="4" w:space="0" w:color="auto"/>
              <w:bottom w:val="single" w:sz="4" w:space="0" w:color="auto"/>
              <w:right w:val="single" w:sz="4" w:space="0" w:color="auto"/>
            </w:tcBorders>
          </w:tcPr>
          <w:p w:rsidR="00BA7345" w:rsidRPr="0058462A" w:rsidRDefault="00CF56CC" w:rsidP="00DB680A">
            <w:pPr>
              <w:rPr>
                <w:rFonts w:ascii="Arial" w:hAnsi="Arial" w:cs="Arial"/>
              </w:rPr>
            </w:pPr>
            <w:sdt>
              <w:sdtPr>
                <w:rPr>
                  <w:rFonts w:ascii="Arial" w:hAnsi="Arial" w:cs="Arial"/>
                </w:rPr>
                <w:id w:val="407884634"/>
                <w14:checkbox>
                  <w14:checked w14:val="0"/>
                  <w14:checkedState w14:val="2612" w14:font="MS Gothic"/>
                  <w14:uncheckedState w14:val="2610" w14:font="MS Gothic"/>
                </w14:checkbox>
              </w:sdtPr>
              <w:sdtEndPr/>
              <w:sdtContent>
                <w:r w:rsidR="00BA7345" w:rsidRPr="0058462A">
                  <w:rPr>
                    <w:rFonts w:ascii="MS Gothic" w:eastAsia="MS Gothic" w:hAnsi="MS Gothic" w:cs="Arial" w:hint="eastAsia"/>
                  </w:rPr>
                  <w:t>☐</w:t>
                </w:r>
              </w:sdtContent>
            </w:sdt>
            <w:r w:rsidR="00B43A2B" w:rsidRPr="0058462A">
              <w:rPr>
                <w:rFonts w:ascii="Arial" w:hAnsi="Arial" w:cs="Arial"/>
              </w:rPr>
              <w:t xml:space="preserve"> </w:t>
            </w:r>
            <w:r w:rsidR="00BA7345" w:rsidRPr="0058462A">
              <w:rPr>
                <w:rFonts w:ascii="Arial" w:hAnsi="Arial" w:cs="Arial"/>
              </w:rPr>
              <w:t xml:space="preserve">Fee checklist </w:t>
            </w:r>
          </w:p>
          <w:p w:rsidR="00BA7345" w:rsidRPr="0058462A" w:rsidRDefault="00BA7345" w:rsidP="00DB680A">
            <w:pPr>
              <w:pStyle w:val="ListParagraph"/>
              <w:spacing w:line="276" w:lineRule="auto"/>
              <w:ind w:left="360"/>
              <w:jc w:val="both"/>
              <w:rPr>
                <w:rFonts w:ascii="Arial" w:hAnsi="Arial" w:cs="Arial"/>
                <w:u w:val="single"/>
              </w:rPr>
            </w:pPr>
          </w:p>
        </w:tc>
        <w:tc>
          <w:tcPr>
            <w:tcW w:w="1463" w:type="dxa"/>
            <w:tcBorders>
              <w:left w:val="single" w:sz="4" w:space="0" w:color="auto"/>
            </w:tcBorders>
          </w:tcPr>
          <w:p w:rsidR="00BA7345" w:rsidRPr="0058462A" w:rsidRDefault="00BA7345" w:rsidP="00DB680A">
            <w:pPr>
              <w:jc w:val="center"/>
              <w:rPr>
                <w:rFonts w:ascii="Arial" w:hAnsi="Arial" w:cs="Arial"/>
              </w:rPr>
            </w:pPr>
          </w:p>
        </w:tc>
      </w:tr>
    </w:tbl>
    <w:p w:rsidR="00BA7345" w:rsidRPr="0058462A" w:rsidRDefault="00BA7345" w:rsidP="00BA7345">
      <w:pPr>
        <w:rPr>
          <w:rFonts w:ascii="Arial" w:hAnsi="Arial" w:cs="Arial"/>
        </w:rPr>
        <w:sectPr w:rsidR="00BA7345" w:rsidRPr="0058462A" w:rsidSect="006C00ED">
          <w:headerReference w:type="default" r:id="rId14"/>
          <w:pgSz w:w="11906" w:h="16838"/>
          <w:pgMar w:top="1440" w:right="1440" w:bottom="1440" w:left="1440" w:header="708" w:footer="708" w:gutter="0"/>
          <w:pgNumType w:start="1"/>
          <w:cols w:space="708"/>
          <w:docGrid w:linePitch="360"/>
        </w:sectPr>
      </w:pPr>
    </w:p>
    <w:p w:rsidR="00306CF3" w:rsidRPr="0058462A" w:rsidRDefault="00306CF3" w:rsidP="00306CF3">
      <w:pPr>
        <w:pStyle w:val="ListParagraph"/>
        <w:numPr>
          <w:ilvl w:val="0"/>
          <w:numId w:val="48"/>
        </w:numPr>
        <w:ind w:left="567" w:hanging="567"/>
        <w:rPr>
          <w:rFonts w:ascii="Arial" w:hAnsi="Arial" w:cs="Arial"/>
          <w:b/>
        </w:rPr>
      </w:pPr>
      <w:r w:rsidRPr="0058462A">
        <w:rPr>
          <w:rFonts w:ascii="Arial" w:hAnsi="Arial" w:cs="Arial"/>
          <w:b/>
        </w:rPr>
        <w:lastRenderedPageBreak/>
        <w:t xml:space="preserve">Documents to be submitted to the SC </w:t>
      </w:r>
    </w:p>
    <w:p w:rsidR="00306CF3" w:rsidRPr="0058462A" w:rsidRDefault="00306CF3" w:rsidP="00306CF3">
      <w:pPr>
        <w:pStyle w:val="ListParagraph"/>
        <w:ind w:left="567"/>
        <w:rPr>
          <w:rFonts w:ascii="Arial" w:hAnsi="Arial" w:cs="Arial"/>
          <w:b/>
        </w:rPr>
      </w:pPr>
    </w:p>
    <w:tbl>
      <w:tblPr>
        <w:tblStyle w:val="TableGrid"/>
        <w:tblW w:w="0" w:type="auto"/>
        <w:tblLook w:val="04A0" w:firstRow="1" w:lastRow="0" w:firstColumn="1" w:lastColumn="0" w:noHBand="0" w:noVBand="1"/>
      </w:tblPr>
      <w:tblGrid>
        <w:gridCol w:w="7508"/>
        <w:gridCol w:w="1508"/>
      </w:tblGrid>
      <w:tr w:rsidR="00306CF3" w:rsidRPr="0058462A" w:rsidTr="004240A0">
        <w:trPr>
          <w:trHeight w:val="516"/>
        </w:trPr>
        <w:tc>
          <w:tcPr>
            <w:tcW w:w="7508" w:type="dxa"/>
            <w:shd w:val="clear" w:color="auto" w:fill="D9D9D9" w:themeFill="background1" w:themeFillShade="D9"/>
          </w:tcPr>
          <w:p w:rsidR="00306CF3" w:rsidRPr="0058462A" w:rsidRDefault="00306CF3" w:rsidP="004240A0">
            <w:pPr>
              <w:spacing w:line="276" w:lineRule="auto"/>
              <w:jc w:val="center"/>
              <w:rPr>
                <w:rFonts w:ascii="Arial" w:hAnsi="Arial" w:cs="Arial"/>
                <w:b/>
              </w:rPr>
            </w:pPr>
            <w:r w:rsidRPr="0058462A">
              <w:rPr>
                <w:rFonts w:ascii="Arial" w:hAnsi="Arial" w:cs="Arial"/>
                <w:b/>
              </w:rPr>
              <w:t>Documents</w:t>
            </w:r>
          </w:p>
        </w:tc>
        <w:tc>
          <w:tcPr>
            <w:tcW w:w="1508" w:type="dxa"/>
            <w:shd w:val="clear" w:color="auto" w:fill="D9D9D9" w:themeFill="background1" w:themeFillShade="D9"/>
          </w:tcPr>
          <w:p w:rsidR="00306CF3" w:rsidRPr="0058462A" w:rsidRDefault="00306CF3" w:rsidP="004240A0">
            <w:pPr>
              <w:spacing w:line="276" w:lineRule="auto"/>
              <w:jc w:val="center"/>
              <w:rPr>
                <w:rFonts w:ascii="Arial" w:hAnsi="Arial" w:cs="Arial"/>
                <w:b/>
              </w:rPr>
            </w:pPr>
            <w:r w:rsidRPr="0058462A">
              <w:rPr>
                <w:rFonts w:ascii="Arial" w:hAnsi="Arial" w:cs="Arial"/>
                <w:b/>
              </w:rPr>
              <w:t>SC’s internal use</w:t>
            </w:r>
          </w:p>
        </w:tc>
      </w:tr>
      <w:tr w:rsidR="00306CF3" w:rsidRPr="0058462A" w:rsidTr="004240A0">
        <w:tc>
          <w:tcPr>
            <w:tcW w:w="7508" w:type="dxa"/>
          </w:tcPr>
          <w:p w:rsidR="00306CF3" w:rsidRPr="0058462A" w:rsidRDefault="00CF56CC" w:rsidP="00B43A2B">
            <w:pPr>
              <w:spacing w:line="276" w:lineRule="auto"/>
              <w:ind w:left="313" w:hanging="313"/>
              <w:jc w:val="both"/>
              <w:rPr>
                <w:rFonts w:ascii="Arial" w:hAnsi="Arial" w:cs="Arial"/>
              </w:rPr>
            </w:pPr>
            <w:sdt>
              <w:sdtPr>
                <w:rPr>
                  <w:rFonts w:ascii="Arial" w:hAnsi="Arial" w:cs="Arial"/>
                </w:rPr>
                <w:id w:val="471181429"/>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Cover letter as prescribed under Appendix III, Schedule G of the ETF Guidelines</w:t>
            </w:r>
          </w:p>
          <w:p w:rsidR="00306CF3" w:rsidRPr="0058462A" w:rsidRDefault="00306CF3" w:rsidP="004240A0">
            <w:pPr>
              <w:pStyle w:val="ListParagraph"/>
              <w:spacing w:line="276" w:lineRule="auto"/>
              <w:ind w:left="360"/>
              <w:jc w:val="both"/>
              <w:rPr>
                <w:rFonts w:ascii="Arial" w:hAnsi="Arial" w:cs="Arial"/>
              </w:rPr>
            </w:pPr>
          </w:p>
        </w:tc>
        <w:tc>
          <w:tcPr>
            <w:tcW w:w="1508" w:type="dxa"/>
          </w:tcPr>
          <w:p w:rsidR="00306CF3" w:rsidRPr="0058462A" w:rsidRDefault="00306CF3" w:rsidP="004240A0">
            <w:pPr>
              <w:jc w:val="center"/>
              <w:rPr>
                <w:rFonts w:ascii="Arial" w:hAnsi="Arial" w:cs="Arial"/>
              </w:rPr>
            </w:pPr>
          </w:p>
        </w:tc>
      </w:tr>
      <w:tr w:rsidR="00306CF3" w:rsidRPr="0058462A" w:rsidTr="004240A0">
        <w:tc>
          <w:tcPr>
            <w:tcW w:w="7508" w:type="dxa"/>
          </w:tcPr>
          <w:p w:rsidR="00306CF3" w:rsidRPr="0058462A" w:rsidRDefault="00CF56CC" w:rsidP="00B43A2B">
            <w:pPr>
              <w:spacing w:line="276" w:lineRule="auto"/>
              <w:ind w:left="313" w:hanging="313"/>
              <w:jc w:val="both"/>
              <w:rPr>
                <w:rFonts w:ascii="Arial" w:hAnsi="Arial" w:cs="Arial"/>
              </w:rPr>
            </w:pPr>
            <w:sdt>
              <w:sdtPr>
                <w:rPr>
                  <w:rFonts w:ascii="Arial" w:hAnsi="Arial" w:cs="Arial"/>
                </w:rPr>
                <w:id w:val="790165572"/>
                <w14:checkbox>
                  <w14:checked w14:val="0"/>
                  <w14:checkedState w14:val="2612" w14:font="MS Gothic"/>
                  <w14:uncheckedState w14:val="2610" w14:font="MS Gothic"/>
                </w14:checkbox>
              </w:sdtPr>
              <w:sdtEndPr/>
              <w:sdtContent>
                <w:r w:rsidR="00306CF3" w:rsidRPr="0058462A">
                  <w:rPr>
                    <w:rFonts w:ascii="MS Gothic" w:eastAsia="MS Gothic" w:hAnsi="MS Gothic" w:cs="Arial"/>
                  </w:rPr>
                  <w:t>☐</w:t>
                </w:r>
              </w:sdtContent>
            </w:sdt>
            <w:r w:rsidR="00773A53" w:rsidRPr="0058462A">
              <w:rPr>
                <w:rFonts w:ascii="Arial" w:hAnsi="Arial" w:cs="Arial"/>
              </w:rPr>
              <w:t xml:space="preserve"> </w:t>
            </w:r>
            <w:r w:rsidR="00306CF3" w:rsidRPr="0058462A">
              <w:rPr>
                <w:rFonts w:ascii="Arial" w:hAnsi="Arial" w:cs="Arial"/>
              </w:rPr>
              <w:t>Checklist of compliance for deed of an ETF</w:t>
            </w:r>
            <w:r w:rsidR="004240A0" w:rsidRPr="0058462A">
              <w:rPr>
                <w:rFonts w:ascii="Arial" w:hAnsi="Arial" w:cs="Arial"/>
              </w:rPr>
              <w:t xml:space="preserve"> and accompanying declaration</w:t>
            </w:r>
            <w:r w:rsidR="00306CF3" w:rsidRPr="0058462A">
              <w:rPr>
                <w:rFonts w:ascii="Arial" w:hAnsi="Arial" w:cs="Arial"/>
              </w:rPr>
              <w:t xml:space="preserve"> (see part B </w:t>
            </w:r>
            <w:r w:rsidR="004240A0" w:rsidRPr="0058462A">
              <w:rPr>
                <w:rFonts w:ascii="Arial" w:hAnsi="Arial" w:cs="Arial"/>
              </w:rPr>
              <w:t xml:space="preserve">and C </w:t>
            </w:r>
            <w:r w:rsidR="00306CF3" w:rsidRPr="0058462A">
              <w:rPr>
                <w:rFonts w:ascii="Arial" w:hAnsi="Arial" w:cs="Arial"/>
              </w:rPr>
              <w:t>below)</w:t>
            </w:r>
          </w:p>
          <w:p w:rsidR="00306CF3" w:rsidRPr="0058462A" w:rsidRDefault="00306CF3" w:rsidP="004240A0">
            <w:pPr>
              <w:spacing w:line="276" w:lineRule="auto"/>
              <w:jc w:val="both"/>
              <w:rPr>
                <w:rFonts w:ascii="Arial" w:hAnsi="Arial" w:cs="Arial"/>
              </w:rPr>
            </w:pPr>
          </w:p>
        </w:tc>
        <w:tc>
          <w:tcPr>
            <w:tcW w:w="1508" w:type="dxa"/>
          </w:tcPr>
          <w:p w:rsidR="00306CF3" w:rsidRPr="0058462A" w:rsidRDefault="00306CF3" w:rsidP="004240A0">
            <w:pPr>
              <w:jc w:val="center"/>
              <w:rPr>
                <w:rFonts w:ascii="Arial" w:hAnsi="Arial" w:cs="Arial"/>
              </w:rPr>
            </w:pPr>
          </w:p>
        </w:tc>
      </w:tr>
      <w:tr w:rsidR="00306CF3" w:rsidRPr="0058462A" w:rsidTr="004240A0">
        <w:tc>
          <w:tcPr>
            <w:tcW w:w="7508" w:type="dxa"/>
          </w:tcPr>
          <w:p w:rsidR="00306CF3" w:rsidRPr="0058462A" w:rsidRDefault="00CF56CC" w:rsidP="004240A0">
            <w:pPr>
              <w:spacing w:line="276" w:lineRule="auto"/>
              <w:jc w:val="both"/>
              <w:rPr>
                <w:rFonts w:ascii="Arial" w:hAnsi="Arial" w:cs="Arial"/>
              </w:rPr>
            </w:pPr>
            <w:sdt>
              <w:sdtPr>
                <w:rPr>
                  <w:rFonts w:ascii="Arial" w:hAnsi="Arial" w:cs="Arial"/>
                </w:rPr>
                <w:id w:val="84425497"/>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773A53" w:rsidRPr="0058462A">
              <w:rPr>
                <w:rFonts w:ascii="Arial" w:hAnsi="Arial" w:cs="Arial"/>
              </w:rPr>
              <w:t xml:space="preserve"> </w:t>
            </w:r>
            <w:r w:rsidR="00306CF3" w:rsidRPr="0058462A">
              <w:rPr>
                <w:rFonts w:ascii="Arial" w:hAnsi="Arial" w:cs="Arial"/>
              </w:rPr>
              <w:t>Fee checklist</w:t>
            </w:r>
          </w:p>
          <w:p w:rsidR="00306CF3" w:rsidRPr="0058462A" w:rsidRDefault="00306CF3" w:rsidP="004240A0">
            <w:pPr>
              <w:pStyle w:val="ListParagraph"/>
              <w:spacing w:line="276" w:lineRule="auto"/>
              <w:ind w:left="360"/>
              <w:jc w:val="both"/>
              <w:rPr>
                <w:rFonts w:ascii="Arial" w:hAnsi="Arial" w:cs="Arial"/>
              </w:rPr>
            </w:pPr>
          </w:p>
        </w:tc>
        <w:tc>
          <w:tcPr>
            <w:tcW w:w="1508" w:type="dxa"/>
          </w:tcPr>
          <w:p w:rsidR="00306CF3" w:rsidRPr="0058462A" w:rsidRDefault="00306CF3" w:rsidP="004240A0">
            <w:pPr>
              <w:jc w:val="center"/>
              <w:rPr>
                <w:rFonts w:ascii="Arial" w:hAnsi="Arial" w:cs="Arial"/>
              </w:rPr>
            </w:pPr>
          </w:p>
        </w:tc>
      </w:tr>
      <w:tr w:rsidR="00306CF3" w:rsidRPr="0058462A" w:rsidTr="004240A0">
        <w:tc>
          <w:tcPr>
            <w:tcW w:w="7508" w:type="dxa"/>
          </w:tcPr>
          <w:p w:rsidR="00306CF3" w:rsidRPr="0058462A" w:rsidRDefault="00CF56CC" w:rsidP="004240A0">
            <w:pPr>
              <w:spacing w:line="276" w:lineRule="auto"/>
              <w:jc w:val="both"/>
              <w:rPr>
                <w:rFonts w:ascii="Arial" w:hAnsi="Arial" w:cs="Arial"/>
              </w:rPr>
            </w:pPr>
            <w:sdt>
              <w:sdtPr>
                <w:rPr>
                  <w:rFonts w:ascii="Arial" w:hAnsi="Arial" w:cs="Arial"/>
                </w:rPr>
                <w:id w:val="1871024345"/>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773A53" w:rsidRPr="0058462A">
              <w:rPr>
                <w:rFonts w:ascii="Arial" w:hAnsi="Arial" w:cs="Arial"/>
              </w:rPr>
              <w:t xml:space="preserve"> </w:t>
            </w:r>
            <w:r w:rsidR="00306CF3" w:rsidRPr="0058462A">
              <w:rPr>
                <w:rFonts w:ascii="Arial" w:hAnsi="Arial" w:cs="Arial"/>
              </w:rPr>
              <w:t>Two copies of the executed and stamped deed</w:t>
            </w:r>
          </w:p>
          <w:p w:rsidR="00306CF3" w:rsidRPr="0058462A" w:rsidRDefault="00306CF3" w:rsidP="004240A0">
            <w:pPr>
              <w:pStyle w:val="ListParagraph"/>
              <w:spacing w:line="276" w:lineRule="auto"/>
              <w:ind w:left="360"/>
              <w:jc w:val="both"/>
              <w:rPr>
                <w:rFonts w:ascii="Arial" w:hAnsi="Arial" w:cs="Arial"/>
              </w:rPr>
            </w:pPr>
          </w:p>
        </w:tc>
        <w:tc>
          <w:tcPr>
            <w:tcW w:w="1508" w:type="dxa"/>
          </w:tcPr>
          <w:p w:rsidR="00306CF3" w:rsidRPr="0058462A" w:rsidRDefault="00306CF3" w:rsidP="004240A0">
            <w:pPr>
              <w:jc w:val="center"/>
              <w:rPr>
                <w:rFonts w:ascii="Arial" w:hAnsi="Arial" w:cs="Arial"/>
              </w:rPr>
            </w:pPr>
          </w:p>
        </w:tc>
      </w:tr>
      <w:tr w:rsidR="00306CF3" w:rsidRPr="0058462A" w:rsidTr="004240A0">
        <w:tc>
          <w:tcPr>
            <w:tcW w:w="7508" w:type="dxa"/>
          </w:tcPr>
          <w:p w:rsidR="00306CF3" w:rsidRPr="0058462A" w:rsidRDefault="00306CF3" w:rsidP="004240A0">
            <w:pPr>
              <w:spacing w:line="276" w:lineRule="auto"/>
              <w:jc w:val="both"/>
              <w:rPr>
                <w:rFonts w:ascii="Arial" w:hAnsi="Arial" w:cs="Arial"/>
                <w:u w:val="single"/>
              </w:rPr>
            </w:pPr>
            <w:r w:rsidRPr="0058462A">
              <w:rPr>
                <w:rFonts w:ascii="Arial" w:hAnsi="Arial" w:cs="Arial"/>
                <w:u w:val="single"/>
              </w:rPr>
              <w:t>For supplemental or replacement deed</w:t>
            </w:r>
          </w:p>
          <w:p w:rsidR="00306CF3" w:rsidRPr="0058462A" w:rsidRDefault="00CF56CC" w:rsidP="00B43A2B">
            <w:pPr>
              <w:spacing w:line="276" w:lineRule="auto"/>
              <w:ind w:left="313" w:hanging="313"/>
              <w:jc w:val="both"/>
              <w:rPr>
                <w:rFonts w:ascii="Arial" w:hAnsi="Arial" w:cs="Arial"/>
                <w:u w:val="single"/>
              </w:rPr>
            </w:pPr>
            <w:sdt>
              <w:sdtPr>
                <w:rPr>
                  <w:rFonts w:ascii="Arial" w:hAnsi="Arial" w:cs="Arial"/>
                </w:rPr>
                <w:id w:val="938327478"/>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A unit holders’ resolution sanctioning the modification of the deed, or a statement from trustee and management company as prescribed under section 295(4)(b) of the CMSA</w:t>
            </w:r>
          </w:p>
          <w:p w:rsidR="00306CF3" w:rsidRPr="0058462A" w:rsidRDefault="00CF56CC" w:rsidP="00B43A2B">
            <w:pPr>
              <w:spacing w:line="276" w:lineRule="auto"/>
              <w:ind w:left="313" w:hanging="313"/>
              <w:jc w:val="both"/>
              <w:rPr>
                <w:rFonts w:ascii="Arial" w:hAnsi="Arial" w:cs="Arial"/>
                <w:u w:val="single"/>
              </w:rPr>
            </w:pPr>
            <w:sdt>
              <w:sdtPr>
                <w:rPr>
                  <w:rFonts w:ascii="Arial" w:hAnsi="Arial" w:cs="Arial"/>
                </w:rPr>
                <w:id w:val="1479497093"/>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A list highlighting the original provisions from the principal deed and the amended provision, and the rationale for such amendments</w:t>
            </w:r>
          </w:p>
          <w:p w:rsidR="00306CF3" w:rsidRPr="0058462A" w:rsidRDefault="00306CF3" w:rsidP="004240A0">
            <w:pPr>
              <w:spacing w:line="276" w:lineRule="auto"/>
              <w:jc w:val="both"/>
              <w:rPr>
                <w:rFonts w:ascii="Arial" w:hAnsi="Arial" w:cs="Arial"/>
              </w:rPr>
            </w:pPr>
          </w:p>
        </w:tc>
        <w:tc>
          <w:tcPr>
            <w:tcW w:w="1508" w:type="dxa"/>
          </w:tcPr>
          <w:p w:rsidR="00306CF3" w:rsidRPr="0058462A" w:rsidRDefault="00306CF3" w:rsidP="004240A0">
            <w:pPr>
              <w:jc w:val="center"/>
              <w:rPr>
                <w:rFonts w:ascii="Arial" w:hAnsi="Arial" w:cs="Arial"/>
              </w:rPr>
            </w:pPr>
          </w:p>
        </w:tc>
      </w:tr>
    </w:tbl>
    <w:p w:rsidR="00306CF3" w:rsidRPr="0058462A" w:rsidRDefault="00306CF3" w:rsidP="00306CF3">
      <w:pPr>
        <w:rPr>
          <w:rFonts w:ascii="Arial" w:hAnsi="Arial" w:cs="Arial"/>
        </w:rPr>
        <w:sectPr w:rsidR="00306CF3" w:rsidRPr="0058462A" w:rsidSect="006C00ED">
          <w:headerReference w:type="default" r:id="rId15"/>
          <w:pgSz w:w="11906" w:h="16838"/>
          <w:pgMar w:top="1440" w:right="1440" w:bottom="1440" w:left="1440" w:header="708" w:footer="708" w:gutter="0"/>
          <w:pgNumType w:start="1"/>
          <w:cols w:space="708"/>
          <w:docGrid w:linePitch="360"/>
        </w:sectPr>
      </w:pPr>
    </w:p>
    <w:p w:rsidR="00AF4331" w:rsidRPr="0058462A" w:rsidRDefault="001143C2" w:rsidP="00AF4331">
      <w:pPr>
        <w:pStyle w:val="ListParagraph"/>
        <w:numPr>
          <w:ilvl w:val="0"/>
          <w:numId w:val="48"/>
        </w:numPr>
        <w:ind w:left="567" w:hanging="567"/>
        <w:jc w:val="both"/>
        <w:rPr>
          <w:rFonts w:ascii="Arial" w:hAnsi="Arial" w:cs="Arial"/>
          <w:b/>
        </w:rPr>
      </w:pPr>
      <w:r w:rsidRPr="0058462A">
        <w:rPr>
          <w:rFonts w:ascii="Arial" w:hAnsi="Arial" w:cs="Arial"/>
          <w:b/>
        </w:rPr>
        <w:lastRenderedPageBreak/>
        <w:t xml:space="preserve">Checklist of compliance for deed of </w:t>
      </w:r>
      <w:r w:rsidR="002911F6" w:rsidRPr="0058462A">
        <w:rPr>
          <w:rFonts w:ascii="Arial" w:hAnsi="Arial" w:cs="Arial"/>
          <w:b/>
        </w:rPr>
        <w:t xml:space="preserve">an </w:t>
      </w:r>
      <w:r w:rsidRPr="0058462A">
        <w:rPr>
          <w:rFonts w:ascii="Arial" w:hAnsi="Arial" w:cs="Arial"/>
          <w:b/>
        </w:rPr>
        <w:t>ETF</w:t>
      </w:r>
    </w:p>
    <w:p w:rsidR="00AF4331" w:rsidRPr="0058462A" w:rsidRDefault="00AF4331" w:rsidP="00C67786">
      <w:pPr>
        <w:pStyle w:val="ListParagraph"/>
        <w:ind w:left="567"/>
        <w:jc w:val="both"/>
        <w:rPr>
          <w:rFonts w:ascii="Arial" w:hAnsi="Arial" w:cs="Arial"/>
          <w:b/>
        </w:rPr>
      </w:pPr>
    </w:p>
    <w:p w:rsidR="00FB023D" w:rsidRPr="0058462A" w:rsidRDefault="00F10432" w:rsidP="00FB023D">
      <w:pPr>
        <w:jc w:val="both"/>
        <w:rPr>
          <w:rFonts w:ascii="Arial" w:hAnsi="Arial" w:cs="Arial"/>
          <w:i/>
        </w:rPr>
      </w:pPr>
      <w:r w:rsidRPr="0058462A">
        <w:rPr>
          <w:rFonts w:ascii="Arial" w:hAnsi="Arial" w:cs="Arial"/>
          <w:i/>
        </w:rPr>
        <w:t>P</w:t>
      </w:r>
      <w:r w:rsidR="00353968" w:rsidRPr="0058462A">
        <w:rPr>
          <w:rFonts w:ascii="Arial" w:hAnsi="Arial" w:cs="Arial"/>
          <w:i/>
        </w:rPr>
        <w:t xml:space="preserve">lease </w:t>
      </w:r>
      <w:r w:rsidR="006D72CB" w:rsidRPr="0058462A">
        <w:rPr>
          <w:rFonts w:ascii="Arial" w:hAnsi="Arial" w:cs="Arial"/>
          <w:i/>
        </w:rPr>
        <w:t xml:space="preserve">provide a checklist of compliance with the requirements of the relevant laws and guidelines for the deed in the format provided herein, stating the relevant provisions of the laws and guidelines, and where the provisions </w:t>
      </w:r>
      <w:proofErr w:type="gramStart"/>
      <w:r w:rsidR="006D72CB" w:rsidRPr="0058462A">
        <w:rPr>
          <w:rFonts w:ascii="Arial" w:hAnsi="Arial" w:cs="Arial"/>
          <w:i/>
        </w:rPr>
        <w:t>have been provided for</w:t>
      </w:r>
      <w:proofErr w:type="gramEnd"/>
      <w:r w:rsidR="006D72CB" w:rsidRPr="0058462A">
        <w:rPr>
          <w:rFonts w:ascii="Arial" w:hAnsi="Arial" w:cs="Arial"/>
          <w:i/>
        </w:rPr>
        <w:t xml:space="preserve"> in the deed by indicating the relevant clause and page number of the deed. </w:t>
      </w:r>
    </w:p>
    <w:p w:rsidR="00D3183F" w:rsidRPr="0058462A" w:rsidRDefault="00FB023D" w:rsidP="00B14F9E">
      <w:pPr>
        <w:jc w:val="both"/>
        <w:rPr>
          <w:rFonts w:ascii="Arial" w:hAnsi="Arial" w:cs="Arial"/>
        </w:rPr>
      </w:pPr>
      <w:r w:rsidRPr="0058462A">
        <w:rPr>
          <w:rFonts w:ascii="Arial" w:hAnsi="Arial" w:cs="Arial"/>
          <w:i/>
        </w:rPr>
        <w:t>Where a provision does not apply to the deed, please include it in the checklist, indicating “N/A” and state the reason in the “Remarks” column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806"/>
        <w:gridCol w:w="1222"/>
        <w:gridCol w:w="953"/>
        <w:gridCol w:w="2394"/>
      </w:tblGrid>
      <w:tr w:rsidR="002D1381" w:rsidRPr="0058462A" w:rsidTr="00C67786">
        <w:trPr>
          <w:tblHeader/>
        </w:trPr>
        <w:tc>
          <w:tcPr>
            <w:tcW w:w="641" w:type="dxa"/>
            <w:vMerge w:val="restart"/>
            <w:shd w:val="clear" w:color="auto" w:fill="D9D9D9" w:themeFill="background1" w:themeFillShade="D9"/>
          </w:tcPr>
          <w:p w:rsidR="002D1381" w:rsidRPr="0058462A" w:rsidRDefault="002D1381" w:rsidP="002D1381">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No.</w:t>
            </w:r>
          </w:p>
        </w:tc>
        <w:tc>
          <w:tcPr>
            <w:tcW w:w="3806" w:type="dxa"/>
            <w:vMerge w:val="restart"/>
            <w:shd w:val="clear" w:color="auto" w:fill="D9D9D9" w:themeFill="background1" w:themeFillShade="D9"/>
          </w:tcPr>
          <w:p w:rsidR="002D1381" w:rsidRPr="0058462A" w:rsidRDefault="002D1381" w:rsidP="002D1381">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Provisions of the law</w:t>
            </w:r>
            <w:r w:rsidR="00FB023D" w:rsidRPr="0058462A">
              <w:rPr>
                <w:rFonts w:ascii="Arial" w:eastAsia="Times New Roman" w:hAnsi="Arial" w:cs="Arial"/>
                <w:b/>
                <w:color w:val="000000"/>
                <w:lang w:val="en-US"/>
              </w:rPr>
              <w:t>s</w:t>
            </w:r>
            <w:r w:rsidRPr="0058462A">
              <w:rPr>
                <w:rFonts w:ascii="Arial" w:eastAsia="Times New Roman" w:hAnsi="Arial" w:cs="Arial"/>
                <w:b/>
                <w:color w:val="000000"/>
                <w:lang w:val="en-US"/>
              </w:rPr>
              <w:t xml:space="preserve"> or guidelines</w:t>
            </w:r>
          </w:p>
        </w:tc>
        <w:tc>
          <w:tcPr>
            <w:tcW w:w="4569" w:type="dxa"/>
            <w:gridSpan w:val="3"/>
            <w:shd w:val="clear" w:color="auto" w:fill="D9D9D9" w:themeFill="background1" w:themeFillShade="D9"/>
          </w:tcPr>
          <w:p w:rsidR="002D1381" w:rsidRPr="0058462A" w:rsidRDefault="002D1381" w:rsidP="002D1381">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Deed</w:t>
            </w:r>
          </w:p>
        </w:tc>
      </w:tr>
      <w:tr w:rsidR="002D1381" w:rsidRPr="0058462A" w:rsidTr="00C67786">
        <w:trPr>
          <w:tblHeader/>
        </w:trPr>
        <w:tc>
          <w:tcPr>
            <w:tcW w:w="641" w:type="dxa"/>
            <w:vMerge/>
            <w:shd w:val="clear" w:color="auto" w:fill="D9D9D9" w:themeFill="background1" w:themeFillShade="D9"/>
          </w:tcPr>
          <w:p w:rsidR="002D1381" w:rsidRPr="0058462A" w:rsidRDefault="002D1381" w:rsidP="002D1381">
            <w:pPr>
              <w:spacing w:after="0" w:line="360" w:lineRule="auto"/>
              <w:jc w:val="center"/>
              <w:rPr>
                <w:rFonts w:ascii="Arial" w:eastAsia="Times New Roman" w:hAnsi="Arial" w:cs="Arial"/>
                <w:b/>
                <w:color w:val="000000"/>
                <w:lang w:val="en-US"/>
              </w:rPr>
            </w:pPr>
          </w:p>
        </w:tc>
        <w:tc>
          <w:tcPr>
            <w:tcW w:w="3806" w:type="dxa"/>
            <w:vMerge/>
            <w:shd w:val="clear" w:color="auto" w:fill="D9D9D9" w:themeFill="background1" w:themeFillShade="D9"/>
          </w:tcPr>
          <w:p w:rsidR="002D1381" w:rsidRPr="0058462A" w:rsidRDefault="002D1381" w:rsidP="002D1381">
            <w:pPr>
              <w:spacing w:after="0" w:line="360" w:lineRule="auto"/>
              <w:rPr>
                <w:rFonts w:ascii="Arial" w:eastAsia="Times New Roman" w:hAnsi="Arial" w:cs="Arial"/>
                <w:b/>
                <w:color w:val="000000"/>
                <w:lang w:val="en-US"/>
              </w:rPr>
            </w:pPr>
          </w:p>
        </w:tc>
        <w:tc>
          <w:tcPr>
            <w:tcW w:w="1222" w:type="dxa"/>
            <w:shd w:val="clear" w:color="auto" w:fill="D9D9D9" w:themeFill="background1" w:themeFillShade="D9"/>
          </w:tcPr>
          <w:p w:rsidR="002D1381" w:rsidRPr="0058462A" w:rsidRDefault="002D1381" w:rsidP="002D1381">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Clause</w:t>
            </w:r>
          </w:p>
        </w:tc>
        <w:tc>
          <w:tcPr>
            <w:tcW w:w="953" w:type="dxa"/>
            <w:shd w:val="clear" w:color="auto" w:fill="D9D9D9" w:themeFill="background1" w:themeFillShade="D9"/>
          </w:tcPr>
          <w:p w:rsidR="002D1381" w:rsidRPr="0058462A" w:rsidRDefault="002D1381" w:rsidP="002D1381">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Page</w:t>
            </w:r>
          </w:p>
        </w:tc>
        <w:tc>
          <w:tcPr>
            <w:tcW w:w="2394" w:type="dxa"/>
            <w:shd w:val="clear" w:color="auto" w:fill="D9D9D9" w:themeFill="background1" w:themeFillShade="D9"/>
          </w:tcPr>
          <w:p w:rsidR="002D1381" w:rsidRPr="0058462A" w:rsidRDefault="002D1381" w:rsidP="002D1381">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Remarks</w:t>
            </w:r>
          </w:p>
        </w:tc>
      </w:tr>
      <w:tr w:rsidR="002D1381" w:rsidRPr="0058462A" w:rsidTr="00D3183F">
        <w:tc>
          <w:tcPr>
            <w:tcW w:w="9016" w:type="dxa"/>
            <w:gridSpan w:val="5"/>
            <w:shd w:val="clear" w:color="auto" w:fill="auto"/>
          </w:tcPr>
          <w:p w:rsidR="002D1381" w:rsidRPr="0058462A" w:rsidRDefault="002D1381" w:rsidP="00D14470">
            <w:pPr>
              <w:spacing w:after="0" w:line="360" w:lineRule="auto"/>
              <w:rPr>
                <w:rFonts w:ascii="Arial" w:eastAsia="Times New Roman" w:hAnsi="Arial" w:cs="Arial"/>
                <w:color w:val="000000"/>
                <w:lang w:val="en-US"/>
              </w:rPr>
            </w:pPr>
            <w:r w:rsidRPr="0058462A">
              <w:rPr>
                <w:rFonts w:ascii="Arial" w:eastAsia="Times New Roman" w:hAnsi="Arial" w:cs="Arial"/>
                <w:i/>
                <w:color w:val="000000"/>
                <w:lang w:val="en-US"/>
              </w:rPr>
              <w:t>e.g. CMSA</w:t>
            </w:r>
          </w:p>
        </w:tc>
      </w:tr>
      <w:tr w:rsidR="002D1381" w:rsidRPr="0058462A" w:rsidTr="00D3183F">
        <w:tc>
          <w:tcPr>
            <w:tcW w:w="641" w:type="dxa"/>
            <w:shd w:val="clear" w:color="auto" w:fill="auto"/>
          </w:tcPr>
          <w:p w:rsidR="002D1381" w:rsidRPr="0058462A" w:rsidRDefault="002D1381" w:rsidP="002D1381">
            <w:pPr>
              <w:numPr>
                <w:ilvl w:val="0"/>
                <w:numId w:val="45"/>
              </w:numPr>
              <w:spacing w:after="0" w:line="360" w:lineRule="auto"/>
              <w:rPr>
                <w:rFonts w:ascii="Arial" w:eastAsia="Times New Roman" w:hAnsi="Arial" w:cs="Arial"/>
                <w:color w:val="000000"/>
                <w:lang w:val="en-US"/>
              </w:rPr>
            </w:pPr>
          </w:p>
        </w:tc>
        <w:tc>
          <w:tcPr>
            <w:tcW w:w="3806" w:type="dxa"/>
            <w:shd w:val="clear" w:color="auto" w:fill="auto"/>
          </w:tcPr>
          <w:p w:rsidR="002D1381" w:rsidRPr="0058462A" w:rsidRDefault="002D1381" w:rsidP="002D1381">
            <w:pPr>
              <w:spacing w:after="0" w:line="276" w:lineRule="auto"/>
              <w:rPr>
                <w:rFonts w:ascii="Arial" w:eastAsia="Times New Roman" w:hAnsi="Arial" w:cs="Arial"/>
                <w:i/>
                <w:color w:val="000000"/>
                <w:lang w:val="en-US"/>
              </w:rPr>
            </w:pPr>
            <w:r w:rsidRPr="0058462A">
              <w:rPr>
                <w:rFonts w:ascii="Arial" w:eastAsia="Times New Roman" w:hAnsi="Arial" w:cs="Arial"/>
                <w:i/>
                <w:color w:val="000000"/>
                <w:lang w:val="en-US"/>
              </w:rPr>
              <w:t>e.g. Section 297(1)(a)</w:t>
            </w:r>
          </w:p>
        </w:tc>
        <w:tc>
          <w:tcPr>
            <w:tcW w:w="1222" w:type="dxa"/>
            <w:shd w:val="clear" w:color="auto" w:fill="auto"/>
          </w:tcPr>
          <w:p w:rsidR="002D1381" w:rsidRPr="0058462A" w:rsidRDefault="002D1381" w:rsidP="002D1381">
            <w:pPr>
              <w:spacing w:after="0" w:line="360" w:lineRule="auto"/>
              <w:jc w:val="center"/>
              <w:rPr>
                <w:rFonts w:ascii="Arial" w:eastAsia="Times New Roman" w:hAnsi="Arial" w:cs="Arial"/>
                <w:i/>
                <w:color w:val="000000"/>
                <w:lang w:val="en-US"/>
              </w:rPr>
            </w:pPr>
            <w:r w:rsidRPr="0058462A">
              <w:rPr>
                <w:rFonts w:ascii="Arial" w:eastAsia="Times New Roman" w:hAnsi="Arial" w:cs="Arial"/>
                <w:i/>
                <w:color w:val="000000"/>
                <w:lang w:val="en-US"/>
              </w:rPr>
              <w:t>4.36</w:t>
            </w:r>
          </w:p>
        </w:tc>
        <w:tc>
          <w:tcPr>
            <w:tcW w:w="953" w:type="dxa"/>
            <w:shd w:val="clear" w:color="auto" w:fill="auto"/>
          </w:tcPr>
          <w:p w:rsidR="002D1381" w:rsidRPr="0058462A" w:rsidRDefault="002D1381" w:rsidP="002D1381">
            <w:pPr>
              <w:spacing w:after="0" w:line="360" w:lineRule="auto"/>
              <w:jc w:val="center"/>
              <w:rPr>
                <w:rFonts w:ascii="Arial" w:eastAsia="Times New Roman" w:hAnsi="Arial" w:cs="Arial"/>
                <w:i/>
                <w:color w:val="000000"/>
                <w:lang w:val="en-US"/>
              </w:rPr>
            </w:pPr>
            <w:r w:rsidRPr="0058462A">
              <w:rPr>
                <w:rFonts w:ascii="Arial" w:eastAsia="Times New Roman" w:hAnsi="Arial" w:cs="Arial"/>
                <w:i/>
                <w:color w:val="000000"/>
                <w:lang w:val="en-US"/>
              </w:rPr>
              <w:t>12</w:t>
            </w:r>
          </w:p>
        </w:tc>
        <w:tc>
          <w:tcPr>
            <w:tcW w:w="2394" w:type="dxa"/>
            <w:shd w:val="clear" w:color="auto" w:fill="auto"/>
          </w:tcPr>
          <w:p w:rsidR="002D1381" w:rsidRPr="0058462A" w:rsidRDefault="002D1381" w:rsidP="002D1381">
            <w:pPr>
              <w:spacing w:after="0" w:line="360" w:lineRule="auto"/>
              <w:rPr>
                <w:rFonts w:ascii="Arial" w:eastAsia="Times New Roman" w:hAnsi="Arial" w:cs="Arial"/>
                <w:i/>
                <w:color w:val="000000"/>
                <w:lang w:val="en-US"/>
              </w:rPr>
            </w:pPr>
            <w:r w:rsidRPr="0058462A">
              <w:rPr>
                <w:rFonts w:ascii="Arial" w:eastAsia="Times New Roman" w:hAnsi="Arial" w:cs="Arial"/>
                <w:i/>
                <w:color w:val="000000"/>
                <w:lang w:val="en-US"/>
              </w:rPr>
              <w:t>-</w:t>
            </w:r>
          </w:p>
        </w:tc>
      </w:tr>
      <w:tr w:rsidR="002D1381" w:rsidRPr="0058462A" w:rsidTr="00D3183F">
        <w:tc>
          <w:tcPr>
            <w:tcW w:w="641" w:type="dxa"/>
            <w:shd w:val="clear" w:color="auto" w:fill="auto"/>
          </w:tcPr>
          <w:p w:rsidR="002D1381" w:rsidRPr="0058462A" w:rsidRDefault="002D1381" w:rsidP="002D1381">
            <w:pPr>
              <w:numPr>
                <w:ilvl w:val="0"/>
                <w:numId w:val="45"/>
              </w:numPr>
              <w:spacing w:after="0" w:line="360" w:lineRule="auto"/>
              <w:rPr>
                <w:rFonts w:ascii="Arial" w:eastAsia="Times New Roman" w:hAnsi="Arial" w:cs="Arial"/>
                <w:color w:val="000000"/>
                <w:lang w:val="en-US"/>
              </w:rPr>
            </w:pPr>
          </w:p>
        </w:tc>
        <w:tc>
          <w:tcPr>
            <w:tcW w:w="3806" w:type="dxa"/>
            <w:shd w:val="clear" w:color="auto" w:fill="auto"/>
          </w:tcPr>
          <w:p w:rsidR="002D1381" w:rsidRPr="0058462A" w:rsidRDefault="002D1381" w:rsidP="002D1381">
            <w:pPr>
              <w:spacing w:after="0" w:line="276" w:lineRule="auto"/>
              <w:rPr>
                <w:rFonts w:ascii="Arial" w:eastAsia="Times New Roman" w:hAnsi="Arial" w:cs="Arial"/>
                <w:color w:val="000000"/>
                <w:lang w:val="en-US"/>
              </w:rPr>
            </w:pPr>
          </w:p>
        </w:tc>
        <w:tc>
          <w:tcPr>
            <w:tcW w:w="1222" w:type="dxa"/>
            <w:shd w:val="clear" w:color="auto" w:fill="auto"/>
          </w:tcPr>
          <w:p w:rsidR="002D1381" w:rsidRPr="0058462A" w:rsidRDefault="002D1381" w:rsidP="002D1381">
            <w:pPr>
              <w:spacing w:after="0" w:line="360" w:lineRule="auto"/>
              <w:jc w:val="center"/>
              <w:rPr>
                <w:rFonts w:ascii="Arial" w:eastAsia="Times New Roman" w:hAnsi="Arial" w:cs="Arial"/>
                <w:color w:val="000000"/>
                <w:lang w:val="en-US"/>
              </w:rPr>
            </w:pPr>
          </w:p>
        </w:tc>
        <w:tc>
          <w:tcPr>
            <w:tcW w:w="953" w:type="dxa"/>
            <w:shd w:val="clear" w:color="auto" w:fill="auto"/>
          </w:tcPr>
          <w:p w:rsidR="002D1381" w:rsidRPr="0058462A" w:rsidRDefault="002D1381" w:rsidP="002D1381">
            <w:pPr>
              <w:spacing w:after="0" w:line="360" w:lineRule="auto"/>
              <w:jc w:val="center"/>
              <w:rPr>
                <w:rFonts w:ascii="Arial" w:eastAsia="Times New Roman" w:hAnsi="Arial" w:cs="Arial"/>
                <w:color w:val="000000"/>
                <w:lang w:val="en-US"/>
              </w:rPr>
            </w:pPr>
          </w:p>
        </w:tc>
        <w:tc>
          <w:tcPr>
            <w:tcW w:w="2394" w:type="dxa"/>
            <w:shd w:val="clear" w:color="auto" w:fill="auto"/>
          </w:tcPr>
          <w:p w:rsidR="002D1381" w:rsidRPr="0058462A" w:rsidRDefault="002D1381" w:rsidP="002D1381">
            <w:pPr>
              <w:spacing w:after="0" w:line="360" w:lineRule="auto"/>
              <w:rPr>
                <w:rFonts w:ascii="Arial" w:eastAsia="Times New Roman" w:hAnsi="Arial" w:cs="Arial"/>
                <w:color w:val="000000"/>
                <w:lang w:val="en-US"/>
              </w:rPr>
            </w:pPr>
          </w:p>
        </w:tc>
      </w:tr>
      <w:tr w:rsidR="002D1381" w:rsidRPr="0058462A" w:rsidTr="00D3183F">
        <w:tc>
          <w:tcPr>
            <w:tcW w:w="641" w:type="dxa"/>
            <w:shd w:val="clear" w:color="auto" w:fill="auto"/>
          </w:tcPr>
          <w:p w:rsidR="002D1381" w:rsidRPr="0058462A" w:rsidRDefault="002D1381" w:rsidP="002D1381">
            <w:pPr>
              <w:numPr>
                <w:ilvl w:val="0"/>
                <w:numId w:val="45"/>
              </w:numPr>
              <w:spacing w:after="0" w:line="360" w:lineRule="auto"/>
              <w:rPr>
                <w:rFonts w:ascii="Arial" w:eastAsia="Times New Roman" w:hAnsi="Arial" w:cs="Arial"/>
                <w:color w:val="000000"/>
                <w:lang w:val="en-US"/>
              </w:rPr>
            </w:pPr>
          </w:p>
        </w:tc>
        <w:tc>
          <w:tcPr>
            <w:tcW w:w="3806" w:type="dxa"/>
            <w:shd w:val="clear" w:color="auto" w:fill="auto"/>
          </w:tcPr>
          <w:p w:rsidR="002D1381" w:rsidRPr="0058462A" w:rsidRDefault="002D1381" w:rsidP="002D1381">
            <w:pPr>
              <w:spacing w:after="0" w:line="276" w:lineRule="auto"/>
              <w:rPr>
                <w:rFonts w:ascii="Arial" w:eastAsia="Times New Roman" w:hAnsi="Arial" w:cs="Arial"/>
                <w:color w:val="000000"/>
                <w:lang w:val="en-US"/>
              </w:rPr>
            </w:pPr>
          </w:p>
        </w:tc>
        <w:tc>
          <w:tcPr>
            <w:tcW w:w="1222" w:type="dxa"/>
            <w:shd w:val="clear" w:color="auto" w:fill="auto"/>
          </w:tcPr>
          <w:p w:rsidR="002D1381" w:rsidRPr="0058462A" w:rsidRDefault="002D1381" w:rsidP="002D1381">
            <w:pPr>
              <w:spacing w:after="0" w:line="360" w:lineRule="auto"/>
              <w:jc w:val="center"/>
              <w:rPr>
                <w:rFonts w:ascii="Arial" w:eastAsia="Times New Roman" w:hAnsi="Arial" w:cs="Arial"/>
                <w:color w:val="000000"/>
                <w:lang w:val="en-US"/>
              </w:rPr>
            </w:pPr>
          </w:p>
        </w:tc>
        <w:tc>
          <w:tcPr>
            <w:tcW w:w="953" w:type="dxa"/>
            <w:shd w:val="clear" w:color="auto" w:fill="auto"/>
          </w:tcPr>
          <w:p w:rsidR="002D1381" w:rsidRPr="0058462A" w:rsidRDefault="002D1381" w:rsidP="002D1381">
            <w:pPr>
              <w:spacing w:after="0" w:line="360" w:lineRule="auto"/>
              <w:jc w:val="center"/>
              <w:rPr>
                <w:rFonts w:ascii="Arial" w:eastAsia="Times New Roman" w:hAnsi="Arial" w:cs="Arial"/>
                <w:color w:val="000000"/>
                <w:lang w:val="en-US"/>
              </w:rPr>
            </w:pPr>
          </w:p>
        </w:tc>
        <w:tc>
          <w:tcPr>
            <w:tcW w:w="2394" w:type="dxa"/>
            <w:shd w:val="clear" w:color="auto" w:fill="auto"/>
          </w:tcPr>
          <w:p w:rsidR="002D1381" w:rsidRPr="0058462A" w:rsidRDefault="002D1381" w:rsidP="002D1381">
            <w:pPr>
              <w:spacing w:after="0" w:line="360" w:lineRule="auto"/>
              <w:rPr>
                <w:rFonts w:ascii="Arial" w:eastAsia="Times New Roman" w:hAnsi="Arial" w:cs="Arial"/>
                <w:color w:val="000000"/>
                <w:lang w:val="en-US"/>
              </w:rPr>
            </w:pPr>
          </w:p>
        </w:tc>
      </w:tr>
      <w:tr w:rsidR="002D1381" w:rsidRPr="0058462A" w:rsidTr="00D3183F">
        <w:tc>
          <w:tcPr>
            <w:tcW w:w="9016" w:type="dxa"/>
            <w:gridSpan w:val="5"/>
            <w:shd w:val="clear" w:color="auto" w:fill="auto"/>
          </w:tcPr>
          <w:p w:rsidR="002D1381" w:rsidRPr="0058462A" w:rsidRDefault="002D1381" w:rsidP="002D1381">
            <w:pPr>
              <w:spacing w:after="0" w:line="360" w:lineRule="auto"/>
              <w:rPr>
                <w:rFonts w:ascii="Arial" w:eastAsia="Times New Roman" w:hAnsi="Arial" w:cs="Arial"/>
                <w:color w:val="000000"/>
                <w:lang w:val="en-US"/>
              </w:rPr>
            </w:pPr>
            <w:r w:rsidRPr="0058462A">
              <w:rPr>
                <w:rFonts w:ascii="Arial" w:eastAsia="Times New Roman" w:hAnsi="Arial" w:cs="Arial"/>
                <w:i/>
                <w:color w:val="000000"/>
                <w:lang w:val="en-US"/>
              </w:rPr>
              <w:t>e.g. ETF Guidelines</w:t>
            </w:r>
          </w:p>
        </w:tc>
      </w:tr>
      <w:tr w:rsidR="002D1381" w:rsidRPr="0058462A" w:rsidTr="00D3183F">
        <w:tc>
          <w:tcPr>
            <w:tcW w:w="641" w:type="dxa"/>
            <w:shd w:val="clear" w:color="auto" w:fill="auto"/>
          </w:tcPr>
          <w:p w:rsidR="002D1381" w:rsidRPr="0058462A" w:rsidRDefault="002D1381" w:rsidP="002D1381">
            <w:pPr>
              <w:numPr>
                <w:ilvl w:val="0"/>
                <w:numId w:val="45"/>
              </w:numPr>
              <w:spacing w:after="0" w:line="360" w:lineRule="auto"/>
              <w:rPr>
                <w:rFonts w:ascii="Arial" w:eastAsia="Times New Roman" w:hAnsi="Arial" w:cs="Arial"/>
                <w:color w:val="000000"/>
                <w:lang w:val="en-US"/>
              </w:rPr>
            </w:pPr>
          </w:p>
        </w:tc>
        <w:tc>
          <w:tcPr>
            <w:tcW w:w="3806" w:type="dxa"/>
            <w:shd w:val="clear" w:color="auto" w:fill="auto"/>
          </w:tcPr>
          <w:p w:rsidR="002D1381" w:rsidRPr="0058462A" w:rsidRDefault="002D1381" w:rsidP="002D1381">
            <w:pPr>
              <w:spacing w:after="0" w:line="276" w:lineRule="auto"/>
              <w:rPr>
                <w:rFonts w:ascii="Arial" w:eastAsia="Times New Roman" w:hAnsi="Arial" w:cs="Arial"/>
                <w:i/>
                <w:color w:val="000000"/>
                <w:lang w:val="en-US"/>
              </w:rPr>
            </w:pPr>
            <w:r w:rsidRPr="0058462A">
              <w:rPr>
                <w:rFonts w:ascii="Arial" w:eastAsia="Times New Roman" w:hAnsi="Arial" w:cs="Arial"/>
                <w:i/>
                <w:color w:val="000000"/>
                <w:lang w:val="en-US"/>
              </w:rPr>
              <w:t>e.g. Paragraph 3.06(a)</w:t>
            </w:r>
          </w:p>
        </w:tc>
        <w:tc>
          <w:tcPr>
            <w:tcW w:w="1222" w:type="dxa"/>
            <w:shd w:val="clear" w:color="auto" w:fill="auto"/>
          </w:tcPr>
          <w:p w:rsidR="002D1381" w:rsidRPr="0058462A" w:rsidRDefault="002D1381" w:rsidP="002D1381">
            <w:pPr>
              <w:spacing w:after="0" w:line="360" w:lineRule="auto"/>
              <w:jc w:val="center"/>
              <w:rPr>
                <w:rFonts w:ascii="Arial" w:eastAsia="Times New Roman" w:hAnsi="Arial" w:cs="Arial"/>
                <w:i/>
                <w:color w:val="000000"/>
                <w:lang w:val="en-US"/>
              </w:rPr>
            </w:pPr>
            <w:r w:rsidRPr="0058462A">
              <w:rPr>
                <w:rFonts w:ascii="Arial" w:eastAsia="Times New Roman" w:hAnsi="Arial" w:cs="Arial"/>
                <w:i/>
                <w:color w:val="000000"/>
                <w:lang w:val="en-US"/>
              </w:rPr>
              <w:t>4.15</w:t>
            </w:r>
          </w:p>
        </w:tc>
        <w:tc>
          <w:tcPr>
            <w:tcW w:w="953" w:type="dxa"/>
            <w:shd w:val="clear" w:color="auto" w:fill="auto"/>
          </w:tcPr>
          <w:p w:rsidR="002D1381" w:rsidRPr="0058462A" w:rsidRDefault="002D1381" w:rsidP="002D1381">
            <w:pPr>
              <w:spacing w:after="0" w:line="360" w:lineRule="auto"/>
              <w:jc w:val="center"/>
              <w:rPr>
                <w:rFonts w:ascii="Arial" w:eastAsia="Times New Roman" w:hAnsi="Arial" w:cs="Arial"/>
                <w:i/>
                <w:color w:val="000000"/>
                <w:lang w:val="en-US"/>
              </w:rPr>
            </w:pPr>
            <w:r w:rsidRPr="0058462A">
              <w:rPr>
                <w:rFonts w:ascii="Arial" w:eastAsia="Times New Roman" w:hAnsi="Arial" w:cs="Arial"/>
                <w:i/>
                <w:color w:val="000000"/>
                <w:lang w:val="en-US"/>
              </w:rPr>
              <w:t>6</w:t>
            </w:r>
          </w:p>
        </w:tc>
        <w:tc>
          <w:tcPr>
            <w:tcW w:w="2394" w:type="dxa"/>
            <w:shd w:val="clear" w:color="auto" w:fill="auto"/>
          </w:tcPr>
          <w:p w:rsidR="002D1381" w:rsidRPr="0058462A" w:rsidRDefault="002D1381" w:rsidP="002D1381">
            <w:pPr>
              <w:spacing w:after="0" w:line="360" w:lineRule="auto"/>
              <w:rPr>
                <w:rFonts w:ascii="Arial" w:eastAsia="Times New Roman" w:hAnsi="Arial" w:cs="Arial"/>
                <w:i/>
                <w:color w:val="000000"/>
                <w:lang w:val="en-US"/>
              </w:rPr>
            </w:pPr>
            <w:r w:rsidRPr="0058462A">
              <w:rPr>
                <w:rFonts w:ascii="Arial" w:eastAsia="Times New Roman" w:hAnsi="Arial" w:cs="Arial"/>
                <w:i/>
                <w:color w:val="000000"/>
                <w:lang w:val="en-US"/>
              </w:rPr>
              <w:t>-</w:t>
            </w:r>
          </w:p>
        </w:tc>
      </w:tr>
      <w:tr w:rsidR="002D1381" w:rsidRPr="0058462A" w:rsidTr="00D3183F">
        <w:tc>
          <w:tcPr>
            <w:tcW w:w="641" w:type="dxa"/>
            <w:shd w:val="clear" w:color="auto" w:fill="auto"/>
          </w:tcPr>
          <w:p w:rsidR="002D1381" w:rsidRPr="0058462A" w:rsidRDefault="002D1381" w:rsidP="002D1381">
            <w:pPr>
              <w:numPr>
                <w:ilvl w:val="0"/>
                <w:numId w:val="45"/>
              </w:numPr>
              <w:spacing w:after="0" w:line="360" w:lineRule="auto"/>
              <w:rPr>
                <w:rFonts w:ascii="Arial" w:eastAsia="Times New Roman" w:hAnsi="Arial" w:cs="Arial"/>
                <w:color w:val="000000"/>
                <w:lang w:val="en-US"/>
              </w:rPr>
            </w:pPr>
          </w:p>
        </w:tc>
        <w:tc>
          <w:tcPr>
            <w:tcW w:w="3806" w:type="dxa"/>
            <w:shd w:val="clear" w:color="auto" w:fill="auto"/>
          </w:tcPr>
          <w:p w:rsidR="002D1381" w:rsidRPr="0058462A" w:rsidRDefault="002D1381" w:rsidP="002D1381">
            <w:pPr>
              <w:spacing w:after="0" w:line="276" w:lineRule="auto"/>
              <w:rPr>
                <w:rFonts w:ascii="Arial" w:eastAsia="Times New Roman" w:hAnsi="Arial" w:cs="Arial"/>
                <w:i/>
                <w:color w:val="000000"/>
                <w:lang w:val="en-US"/>
              </w:rPr>
            </w:pPr>
            <w:r w:rsidRPr="0058462A">
              <w:rPr>
                <w:rFonts w:ascii="Arial" w:eastAsia="Times New Roman" w:hAnsi="Arial" w:cs="Arial"/>
                <w:i/>
                <w:color w:val="000000"/>
                <w:lang w:val="en-US"/>
              </w:rPr>
              <w:t>e.g. Schedule A – Name of ETF</w:t>
            </w:r>
          </w:p>
        </w:tc>
        <w:tc>
          <w:tcPr>
            <w:tcW w:w="1222" w:type="dxa"/>
            <w:shd w:val="clear" w:color="auto" w:fill="auto"/>
          </w:tcPr>
          <w:p w:rsidR="002D1381" w:rsidRPr="0058462A" w:rsidRDefault="002D1381" w:rsidP="002D1381">
            <w:pPr>
              <w:spacing w:after="0" w:line="360" w:lineRule="auto"/>
              <w:jc w:val="center"/>
              <w:rPr>
                <w:rFonts w:ascii="Arial" w:eastAsia="Times New Roman" w:hAnsi="Arial" w:cs="Arial"/>
                <w:i/>
                <w:color w:val="000000"/>
                <w:lang w:val="en-US"/>
              </w:rPr>
            </w:pPr>
          </w:p>
        </w:tc>
        <w:tc>
          <w:tcPr>
            <w:tcW w:w="953" w:type="dxa"/>
            <w:shd w:val="clear" w:color="auto" w:fill="auto"/>
          </w:tcPr>
          <w:p w:rsidR="002D1381" w:rsidRPr="0058462A" w:rsidRDefault="002D1381" w:rsidP="002D1381">
            <w:pPr>
              <w:spacing w:after="0" w:line="360" w:lineRule="auto"/>
              <w:jc w:val="center"/>
              <w:rPr>
                <w:rFonts w:ascii="Arial" w:eastAsia="Times New Roman" w:hAnsi="Arial" w:cs="Arial"/>
                <w:i/>
                <w:color w:val="000000"/>
                <w:lang w:val="en-US"/>
              </w:rPr>
            </w:pPr>
          </w:p>
        </w:tc>
        <w:tc>
          <w:tcPr>
            <w:tcW w:w="2394" w:type="dxa"/>
            <w:shd w:val="clear" w:color="auto" w:fill="auto"/>
          </w:tcPr>
          <w:p w:rsidR="002D1381" w:rsidRPr="0058462A" w:rsidRDefault="002D1381" w:rsidP="002D1381">
            <w:pPr>
              <w:spacing w:after="0" w:line="360" w:lineRule="auto"/>
              <w:rPr>
                <w:rFonts w:ascii="Arial" w:eastAsia="Times New Roman" w:hAnsi="Arial" w:cs="Arial"/>
                <w:i/>
                <w:color w:val="000000"/>
                <w:lang w:val="en-US"/>
              </w:rPr>
            </w:pPr>
          </w:p>
        </w:tc>
      </w:tr>
      <w:tr w:rsidR="002D1381" w:rsidRPr="0058462A" w:rsidTr="00D3183F">
        <w:tc>
          <w:tcPr>
            <w:tcW w:w="641" w:type="dxa"/>
            <w:shd w:val="clear" w:color="auto" w:fill="auto"/>
          </w:tcPr>
          <w:p w:rsidR="002D1381" w:rsidRPr="0058462A" w:rsidRDefault="002D1381" w:rsidP="002D1381">
            <w:pPr>
              <w:numPr>
                <w:ilvl w:val="0"/>
                <w:numId w:val="45"/>
              </w:numPr>
              <w:spacing w:after="0" w:line="360" w:lineRule="auto"/>
              <w:rPr>
                <w:rFonts w:ascii="Arial" w:eastAsia="Times New Roman" w:hAnsi="Arial" w:cs="Arial"/>
                <w:color w:val="000000"/>
                <w:lang w:val="en-US"/>
              </w:rPr>
            </w:pPr>
          </w:p>
        </w:tc>
        <w:tc>
          <w:tcPr>
            <w:tcW w:w="3806" w:type="dxa"/>
            <w:shd w:val="clear" w:color="auto" w:fill="auto"/>
          </w:tcPr>
          <w:p w:rsidR="002D1381" w:rsidRPr="0058462A" w:rsidRDefault="002D1381" w:rsidP="002D1381">
            <w:pPr>
              <w:spacing w:after="0" w:line="276" w:lineRule="auto"/>
              <w:rPr>
                <w:rFonts w:ascii="Arial" w:eastAsia="Times New Roman" w:hAnsi="Arial" w:cs="Arial"/>
                <w:color w:val="000000"/>
                <w:lang w:val="en-US"/>
              </w:rPr>
            </w:pPr>
          </w:p>
        </w:tc>
        <w:tc>
          <w:tcPr>
            <w:tcW w:w="1222" w:type="dxa"/>
            <w:shd w:val="clear" w:color="auto" w:fill="auto"/>
          </w:tcPr>
          <w:p w:rsidR="002D1381" w:rsidRPr="0058462A" w:rsidRDefault="002D1381" w:rsidP="002D1381">
            <w:pPr>
              <w:spacing w:after="0" w:line="360" w:lineRule="auto"/>
              <w:jc w:val="center"/>
              <w:rPr>
                <w:rFonts w:ascii="Arial" w:eastAsia="Times New Roman" w:hAnsi="Arial" w:cs="Arial"/>
                <w:color w:val="000000"/>
                <w:lang w:val="en-US"/>
              </w:rPr>
            </w:pPr>
          </w:p>
        </w:tc>
        <w:tc>
          <w:tcPr>
            <w:tcW w:w="953" w:type="dxa"/>
            <w:shd w:val="clear" w:color="auto" w:fill="auto"/>
          </w:tcPr>
          <w:p w:rsidR="002D1381" w:rsidRPr="0058462A" w:rsidRDefault="002D1381" w:rsidP="002D1381">
            <w:pPr>
              <w:spacing w:after="0" w:line="360" w:lineRule="auto"/>
              <w:jc w:val="center"/>
              <w:rPr>
                <w:rFonts w:ascii="Arial" w:eastAsia="Times New Roman" w:hAnsi="Arial" w:cs="Arial"/>
                <w:color w:val="000000"/>
                <w:lang w:val="en-US"/>
              </w:rPr>
            </w:pPr>
          </w:p>
        </w:tc>
        <w:tc>
          <w:tcPr>
            <w:tcW w:w="2394" w:type="dxa"/>
            <w:shd w:val="clear" w:color="auto" w:fill="auto"/>
          </w:tcPr>
          <w:p w:rsidR="002D1381" w:rsidRPr="0058462A" w:rsidRDefault="002D1381" w:rsidP="002D1381">
            <w:pPr>
              <w:spacing w:after="0" w:line="360" w:lineRule="auto"/>
              <w:rPr>
                <w:rFonts w:ascii="Arial" w:eastAsia="Times New Roman" w:hAnsi="Arial" w:cs="Arial"/>
                <w:color w:val="000000"/>
                <w:lang w:val="en-US"/>
              </w:rPr>
            </w:pPr>
          </w:p>
        </w:tc>
      </w:tr>
    </w:tbl>
    <w:p w:rsidR="006C00ED" w:rsidRPr="0058462A" w:rsidRDefault="006C00ED" w:rsidP="00F1698B">
      <w:pPr>
        <w:jc w:val="both"/>
        <w:rPr>
          <w:rFonts w:ascii="Arial" w:hAnsi="Arial" w:cs="Arial"/>
          <w:i/>
        </w:rPr>
      </w:pPr>
    </w:p>
    <w:p w:rsidR="00C111A8" w:rsidRPr="0058462A" w:rsidRDefault="00C111A8" w:rsidP="00F1698B">
      <w:pPr>
        <w:jc w:val="both"/>
        <w:rPr>
          <w:rFonts w:ascii="Arial" w:hAnsi="Arial" w:cs="Arial"/>
          <w:i/>
        </w:rPr>
      </w:pPr>
      <w:r w:rsidRPr="0058462A">
        <w:rPr>
          <w:rFonts w:ascii="Arial" w:hAnsi="Arial" w:cs="Arial"/>
          <w:i/>
        </w:rPr>
        <w:br w:type="page"/>
      </w:r>
    </w:p>
    <w:p w:rsidR="00C111A8" w:rsidRPr="0058462A" w:rsidRDefault="00C111A8" w:rsidP="00C111A8">
      <w:pPr>
        <w:pStyle w:val="ListParagraph"/>
        <w:numPr>
          <w:ilvl w:val="0"/>
          <w:numId w:val="48"/>
        </w:numPr>
        <w:ind w:left="567" w:hanging="567"/>
        <w:jc w:val="both"/>
        <w:rPr>
          <w:rFonts w:ascii="Arial" w:hAnsi="Arial" w:cs="Arial"/>
          <w:b/>
        </w:rPr>
      </w:pPr>
      <w:r w:rsidRPr="0058462A">
        <w:rPr>
          <w:rFonts w:ascii="Arial" w:hAnsi="Arial" w:cs="Arial"/>
          <w:b/>
        </w:rPr>
        <w:lastRenderedPageBreak/>
        <w:t>Declaration</w:t>
      </w:r>
    </w:p>
    <w:p w:rsidR="00C111A8" w:rsidRPr="0058462A" w:rsidRDefault="00C111A8" w:rsidP="00C111A8">
      <w:pPr>
        <w:jc w:val="both"/>
        <w:rPr>
          <w:rFonts w:ascii="Arial" w:hAnsi="Arial" w:cs="Arial"/>
          <w:i/>
        </w:rPr>
      </w:pPr>
    </w:p>
    <w:p w:rsidR="00C111A8" w:rsidRPr="0058462A" w:rsidRDefault="00C111A8" w:rsidP="00C111A8">
      <w:pPr>
        <w:jc w:val="both"/>
        <w:rPr>
          <w:rFonts w:ascii="Arial" w:hAnsi="Arial" w:cs="Arial"/>
        </w:rPr>
      </w:pPr>
      <w:r w:rsidRPr="0058462A">
        <w:rPr>
          <w:rFonts w:ascii="Arial" w:hAnsi="Arial" w:cs="Arial"/>
        </w:rPr>
        <w:t>We hereby declare that we have inspected the deed and verified to the best of our knowledge and belief, that the contents of the deed are true, complete and accurate. We are aware of all our obligations under the relevant laws and guidelines.</w:t>
      </w:r>
    </w:p>
    <w:p w:rsidR="00C111A8" w:rsidRPr="0058462A" w:rsidRDefault="00C111A8" w:rsidP="00C111A8">
      <w:pPr>
        <w:jc w:val="both"/>
        <w:rPr>
          <w:rFonts w:ascii="Arial" w:hAnsi="Arial" w:cs="Arial"/>
        </w:rPr>
      </w:pPr>
      <w:r w:rsidRPr="0058462A">
        <w:rPr>
          <w:rFonts w:ascii="Arial" w:hAnsi="Arial" w:cs="Arial"/>
        </w:rPr>
        <w:t>We acknowledge the following:</w:t>
      </w:r>
    </w:p>
    <w:p w:rsidR="00C111A8" w:rsidRPr="0058462A" w:rsidRDefault="00C111A8" w:rsidP="00C111A8">
      <w:pPr>
        <w:pStyle w:val="ListParagraph"/>
        <w:numPr>
          <w:ilvl w:val="0"/>
          <w:numId w:val="84"/>
        </w:numPr>
        <w:jc w:val="both"/>
        <w:rPr>
          <w:rFonts w:ascii="Arial" w:hAnsi="Arial" w:cs="Arial"/>
        </w:rPr>
      </w:pPr>
      <w:r w:rsidRPr="0058462A">
        <w:rPr>
          <w:rFonts w:ascii="Arial" w:hAnsi="Arial" w:cs="Arial"/>
        </w:rPr>
        <w:t xml:space="preserve">The registration of this deed should not be taken to indicate that the SC assumes responsibility for the accuracy, correctness or completeness of any provisions contained in this deed; </w:t>
      </w:r>
    </w:p>
    <w:p w:rsidR="00C111A8" w:rsidRPr="0058462A" w:rsidRDefault="00C111A8" w:rsidP="00C111A8">
      <w:pPr>
        <w:pStyle w:val="ListParagraph"/>
        <w:ind w:left="360"/>
        <w:jc w:val="both"/>
        <w:rPr>
          <w:rFonts w:ascii="Arial" w:hAnsi="Arial" w:cs="Arial"/>
        </w:rPr>
      </w:pPr>
    </w:p>
    <w:p w:rsidR="00C111A8" w:rsidRPr="0058462A" w:rsidRDefault="00C111A8" w:rsidP="00C111A8">
      <w:pPr>
        <w:pStyle w:val="ListParagraph"/>
        <w:numPr>
          <w:ilvl w:val="0"/>
          <w:numId w:val="84"/>
        </w:numPr>
        <w:jc w:val="both"/>
        <w:rPr>
          <w:rFonts w:ascii="Arial" w:hAnsi="Arial" w:cs="Arial"/>
        </w:rPr>
      </w:pPr>
      <w:r w:rsidRPr="0058462A">
        <w:rPr>
          <w:rFonts w:ascii="Arial" w:hAnsi="Arial" w:cs="Arial"/>
        </w:rPr>
        <w:t xml:space="preserve">The SC is not liable for any omission on the part of the management company and the trustee, and expressly disclaims any liability whatsoever arising from, or in reliance upon, the whole part or any part of its contents. </w:t>
      </w:r>
    </w:p>
    <w:p w:rsidR="00C111A8" w:rsidRPr="0058462A" w:rsidRDefault="00C111A8" w:rsidP="00C111A8">
      <w:pPr>
        <w:pStyle w:val="ListParagraph"/>
        <w:rPr>
          <w:rFonts w:ascii="Arial" w:hAnsi="Arial" w:cs="Arial"/>
        </w:rPr>
      </w:pPr>
    </w:p>
    <w:p w:rsidR="00C111A8" w:rsidRPr="0058462A" w:rsidRDefault="00C111A8" w:rsidP="00C111A8">
      <w:pPr>
        <w:pStyle w:val="ListParagraph"/>
        <w:ind w:left="360"/>
        <w:jc w:val="both"/>
        <w:rPr>
          <w:rFonts w:ascii="Arial" w:hAnsi="Arial" w:cs="Arial"/>
        </w:rPr>
      </w:pPr>
    </w:p>
    <w:p w:rsidR="001D0504" w:rsidRPr="0058462A" w:rsidRDefault="001D0504" w:rsidP="00C111A8">
      <w:pPr>
        <w:pStyle w:val="ListParagraph"/>
        <w:ind w:left="360"/>
        <w:jc w:val="both"/>
        <w:rPr>
          <w:rFonts w:ascii="Arial" w:hAnsi="Arial" w:cs="Arial"/>
        </w:rPr>
      </w:pPr>
    </w:p>
    <w:p w:rsidR="001D0504" w:rsidRPr="0058462A" w:rsidRDefault="001D0504" w:rsidP="00C111A8">
      <w:pPr>
        <w:pStyle w:val="ListParagraph"/>
        <w:ind w:left="360"/>
        <w:jc w:val="both"/>
        <w:rPr>
          <w:rFonts w:ascii="Arial" w:hAnsi="Arial" w:cs="Arial"/>
        </w:rPr>
      </w:pPr>
    </w:p>
    <w:p w:rsidR="00C111A8" w:rsidRPr="0058462A" w:rsidRDefault="00C111A8" w:rsidP="00C111A8">
      <w:pPr>
        <w:pStyle w:val="ListParagraph"/>
        <w:ind w:left="36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111A8" w:rsidRPr="0058462A" w:rsidTr="008A3809">
        <w:tc>
          <w:tcPr>
            <w:tcW w:w="4508" w:type="dxa"/>
          </w:tcPr>
          <w:p w:rsidR="00C111A8" w:rsidRPr="0058462A" w:rsidRDefault="00C111A8" w:rsidP="008A3809">
            <w:pPr>
              <w:rPr>
                <w:rFonts w:ascii="Arial" w:hAnsi="Arial" w:cs="Arial"/>
              </w:rPr>
            </w:pPr>
            <w:r w:rsidRPr="0058462A">
              <w:rPr>
                <w:rFonts w:ascii="Arial" w:hAnsi="Arial" w:cs="Arial"/>
              </w:rPr>
              <w:t>Signature:</w:t>
            </w:r>
          </w:p>
          <w:p w:rsidR="00C111A8" w:rsidRPr="0058462A" w:rsidRDefault="00C111A8" w:rsidP="008A3809">
            <w:pPr>
              <w:rPr>
                <w:rFonts w:ascii="Arial" w:hAnsi="Arial" w:cs="Arial"/>
              </w:rPr>
            </w:pPr>
          </w:p>
          <w:p w:rsidR="00C111A8" w:rsidRPr="0058462A" w:rsidRDefault="00C111A8" w:rsidP="008A3809">
            <w:pPr>
              <w:rPr>
                <w:rFonts w:ascii="Arial" w:hAnsi="Arial" w:cs="Arial"/>
              </w:rPr>
            </w:pPr>
            <w:r w:rsidRPr="0058462A">
              <w:rPr>
                <w:rFonts w:ascii="Arial" w:hAnsi="Arial" w:cs="Arial"/>
              </w:rPr>
              <w:t xml:space="preserve">Name of authorised signatory: </w:t>
            </w:r>
          </w:p>
          <w:p w:rsidR="00C111A8" w:rsidRPr="0058462A" w:rsidRDefault="00C111A8" w:rsidP="008A3809">
            <w:pPr>
              <w:rPr>
                <w:rFonts w:ascii="Arial" w:hAnsi="Arial" w:cs="Arial"/>
                <w:i/>
              </w:rPr>
            </w:pPr>
          </w:p>
          <w:p w:rsidR="00C111A8" w:rsidRPr="0058462A" w:rsidRDefault="00C111A8" w:rsidP="008A3809">
            <w:pPr>
              <w:rPr>
                <w:rFonts w:ascii="Arial" w:hAnsi="Arial" w:cs="Arial"/>
              </w:rPr>
            </w:pPr>
            <w:r w:rsidRPr="0058462A">
              <w:rPr>
                <w:rFonts w:ascii="Arial" w:hAnsi="Arial" w:cs="Arial"/>
              </w:rPr>
              <w:t xml:space="preserve">Name of management company: </w:t>
            </w:r>
          </w:p>
          <w:p w:rsidR="00C111A8" w:rsidRPr="0058462A" w:rsidRDefault="00C111A8" w:rsidP="008A3809">
            <w:pPr>
              <w:rPr>
                <w:rFonts w:ascii="Arial" w:hAnsi="Arial" w:cs="Arial"/>
                <w:i/>
              </w:rPr>
            </w:pPr>
          </w:p>
          <w:p w:rsidR="00C111A8" w:rsidRPr="0058462A" w:rsidRDefault="00C111A8" w:rsidP="008A3809">
            <w:pPr>
              <w:rPr>
                <w:rFonts w:ascii="Arial" w:hAnsi="Arial" w:cs="Arial"/>
              </w:rPr>
            </w:pPr>
            <w:r w:rsidRPr="0058462A">
              <w:rPr>
                <w:rFonts w:ascii="Arial" w:hAnsi="Arial" w:cs="Arial"/>
              </w:rPr>
              <w:t>Designation:</w:t>
            </w:r>
          </w:p>
          <w:p w:rsidR="00C111A8" w:rsidRPr="0058462A" w:rsidRDefault="00C111A8" w:rsidP="008A3809">
            <w:pPr>
              <w:rPr>
                <w:rFonts w:ascii="Arial" w:hAnsi="Arial" w:cs="Arial"/>
              </w:rPr>
            </w:pPr>
            <w:r w:rsidRPr="0058462A">
              <w:rPr>
                <w:rFonts w:ascii="Arial" w:hAnsi="Arial" w:cs="Arial"/>
              </w:rPr>
              <w:br/>
              <w:t>Date:</w:t>
            </w:r>
          </w:p>
          <w:p w:rsidR="00C111A8" w:rsidRPr="0058462A" w:rsidRDefault="00C111A8" w:rsidP="008A3809">
            <w:pPr>
              <w:rPr>
                <w:rFonts w:ascii="Arial" w:hAnsi="Arial" w:cs="Arial"/>
              </w:rPr>
            </w:pPr>
          </w:p>
        </w:tc>
        <w:tc>
          <w:tcPr>
            <w:tcW w:w="4508" w:type="dxa"/>
          </w:tcPr>
          <w:p w:rsidR="00C111A8" w:rsidRPr="0058462A" w:rsidRDefault="00C111A8" w:rsidP="008A3809">
            <w:pPr>
              <w:rPr>
                <w:rFonts w:ascii="Arial" w:hAnsi="Arial" w:cs="Arial"/>
              </w:rPr>
            </w:pPr>
            <w:r w:rsidRPr="0058462A">
              <w:rPr>
                <w:rFonts w:ascii="Arial" w:hAnsi="Arial" w:cs="Arial"/>
              </w:rPr>
              <w:t>Signature:</w:t>
            </w:r>
          </w:p>
          <w:p w:rsidR="00C111A8" w:rsidRPr="0058462A" w:rsidRDefault="00C111A8" w:rsidP="008A3809">
            <w:pPr>
              <w:rPr>
                <w:rFonts w:ascii="Arial" w:hAnsi="Arial" w:cs="Arial"/>
              </w:rPr>
            </w:pPr>
          </w:p>
          <w:p w:rsidR="00C111A8" w:rsidRPr="0058462A" w:rsidRDefault="00C111A8" w:rsidP="008A3809">
            <w:pPr>
              <w:rPr>
                <w:rFonts w:ascii="Arial" w:hAnsi="Arial" w:cs="Arial"/>
              </w:rPr>
            </w:pPr>
            <w:r w:rsidRPr="0058462A">
              <w:rPr>
                <w:rFonts w:ascii="Arial" w:hAnsi="Arial" w:cs="Arial"/>
              </w:rPr>
              <w:t>Name of authorised signatory:</w:t>
            </w:r>
          </w:p>
          <w:p w:rsidR="00C111A8" w:rsidRPr="0058462A" w:rsidRDefault="00C111A8" w:rsidP="008A3809">
            <w:pPr>
              <w:rPr>
                <w:rFonts w:ascii="Arial" w:hAnsi="Arial" w:cs="Arial"/>
              </w:rPr>
            </w:pPr>
          </w:p>
          <w:p w:rsidR="00C111A8" w:rsidRPr="0058462A" w:rsidRDefault="00C111A8" w:rsidP="008A3809">
            <w:pPr>
              <w:rPr>
                <w:rFonts w:ascii="Arial" w:hAnsi="Arial" w:cs="Arial"/>
              </w:rPr>
            </w:pPr>
            <w:r w:rsidRPr="0058462A">
              <w:rPr>
                <w:rFonts w:ascii="Arial" w:hAnsi="Arial" w:cs="Arial"/>
              </w:rPr>
              <w:t xml:space="preserve">Name of principal adviser (if applicable):  </w:t>
            </w:r>
          </w:p>
          <w:p w:rsidR="00C111A8" w:rsidRPr="0058462A" w:rsidRDefault="00C111A8" w:rsidP="008A3809">
            <w:pPr>
              <w:rPr>
                <w:rFonts w:ascii="Arial" w:hAnsi="Arial" w:cs="Arial"/>
              </w:rPr>
            </w:pPr>
            <w:r w:rsidRPr="0058462A">
              <w:rPr>
                <w:rFonts w:ascii="Arial" w:hAnsi="Arial" w:cs="Arial"/>
              </w:rPr>
              <w:br/>
              <w:t>Designation:</w:t>
            </w:r>
          </w:p>
          <w:p w:rsidR="00C111A8" w:rsidRPr="0058462A" w:rsidRDefault="00C111A8" w:rsidP="008A3809">
            <w:pPr>
              <w:rPr>
                <w:rFonts w:ascii="Arial" w:hAnsi="Arial" w:cs="Arial"/>
              </w:rPr>
            </w:pPr>
            <w:r w:rsidRPr="0058462A">
              <w:rPr>
                <w:rFonts w:ascii="Arial" w:hAnsi="Arial" w:cs="Arial"/>
              </w:rPr>
              <w:br/>
              <w:t>Date:</w:t>
            </w:r>
          </w:p>
          <w:p w:rsidR="00C111A8" w:rsidRPr="0058462A" w:rsidRDefault="00C111A8" w:rsidP="008A3809">
            <w:pPr>
              <w:rPr>
                <w:rFonts w:ascii="Arial" w:hAnsi="Arial" w:cs="Arial"/>
              </w:rPr>
            </w:pPr>
          </w:p>
        </w:tc>
      </w:tr>
      <w:tr w:rsidR="00C111A8" w:rsidRPr="0058462A" w:rsidTr="008A3809">
        <w:tc>
          <w:tcPr>
            <w:tcW w:w="4508" w:type="dxa"/>
          </w:tcPr>
          <w:p w:rsidR="00C111A8" w:rsidRPr="0058462A" w:rsidRDefault="00C111A8" w:rsidP="008A3809">
            <w:pPr>
              <w:rPr>
                <w:rFonts w:ascii="Arial" w:hAnsi="Arial" w:cs="Arial"/>
              </w:rPr>
            </w:pPr>
          </w:p>
          <w:p w:rsidR="00991AE2" w:rsidRPr="0058462A" w:rsidRDefault="00991AE2" w:rsidP="008A3809">
            <w:pPr>
              <w:rPr>
                <w:rFonts w:ascii="Arial" w:hAnsi="Arial" w:cs="Arial"/>
              </w:rPr>
            </w:pPr>
          </w:p>
          <w:p w:rsidR="00991AE2" w:rsidRPr="0058462A" w:rsidRDefault="00991AE2" w:rsidP="008A3809">
            <w:pPr>
              <w:rPr>
                <w:rFonts w:ascii="Arial" w:hAnsi="Arial" w:cs="Arial"/>
              </w:rPr>
            </w:pPr>
          </w:p>
          <w:p w:rsidR="001D0504" w:rsidRPr="0058462A" w:rsidRDefault="001D0504" w:rsidP="008A3809">
            <w:pPr>
              <w:rPr>
                <w:rFonts w:ascii="Arial" w:hAnsi="Arial" w:cs="Arial"/>
              </w:rPr>
            </w:pPr>
          </w:p>
          <w:p w:rsidR="001D0504" w:rsidRPr="0058462A" w:rsidRDefault="001D0504" w:rsidP="008A3809">
            <w:pPr>
              <w:rPr>
                <w:rFonts w:ascii="Arial" w:hAnsi="Arial" w:cs="Arial"/>
              </w:rPr>
            </w:pPr>
          </w:p>
          <w:p w:rsidR="001D0504" w:rsidRPr="0058462A" w:rsidRDefault="001D0504" w:rsidP="008A3809">
            <w:pPr>
              <w:rPr>
                <w:rFonts w:ascii="Arial" w:hAnsi="Arial" w:cs="Arial"/>
              </w:rPr>
            </w:pPr>
          </w:p>
        </w:tc>
        <w:tc>
          <w:tcPr>
            <w:tcW w:w="4508" w:type="dxa"/>
          </w:tcPr>
          <w:p w:rsidR="00C111A8" w:rsidRPr="0058462A" w:rsidRDefault="00C111A8" w:rsidP="008A3809">
            <w:pPr>
              <w:rPr>
                <w:rFonts w:ascii="Arial" w:hAnsi="Arial" w:cs="Arial"/>
              </w:rPr>
            </w:pPr>
          </w:p>
        </w:tc>
      </w:tr>
      <w:tr w:rsidR="00C111A8" w:rsidRPr="0058462A" w:rsidTr="008A3809">
        <w:tc>
          <w:tcPr>
            <w:tcW w:w="4508" w:type="dxa"/>
          </w:tcPr>
          <w:p w:rsidR="00C111A8" w:rsidRPr="0058462A" w:rsidRDefault="00C111A8" w:rsidP="008A3809">
            <w:pPr>
              <w:rPr>
                <w:rFonts w:ascii="Arial" w:hAnsi="Arial" w:cs="Arial"/>
              </w:rPr>
            </w:pPr>
            <w:r w:rsidRPr="0058462A">
              <w:rPr>
                <w:rFonts w:ascii="Arial" w:hAnsi="Arial" w:cs="Arial"/>
              </w:rPr>
              <w:t>Signature:</w:t>
            </w:r>
          </w:p>
          <w:p w:rsidR="00C111A8" w:rsidRPr="0058462A" w:rsidRDefault="00C111A8" w:rsidP="008A3809">
            <w:pPr>
              <w:rPr>
                <w:rFonts w:ascii="Arial" w:hAnsi="Arial" w:cs="Arial"/>
              </w:rPr>
            </w:pPr>
          </w:p>
          <w:p w:rsidR="00C111A8" w:rsidRPr="0058462A" w:rsidRDefault="00C111A8" w:rsidP="008A3809">
            <w:pPr>
              <w:rPr>
                <w:rFonts w:ascii="Arial" w:hAnsi="Arial" w:cs="Arial"/>
              </w:rPr>
            </w:pPr>
            <w:r w:rsidRPr="0058462A">
              <w:rPr>
                <w:rFonts w:ascii="Arial" w:hAnsi="Arial" w:cs="Arial"/>
              </w:rPr>
              <w:t xml:space="preserve">Name of authorised signatory: </w:t>
            </w:r>
          </w:p>
          <w:p w:rsidR="00C111A8" w:rsidRPr="0058462A" w:rsidRDefault="00C111A8" w:rsidP="008A3809">
            <w:pPr>
              <w:rPr>
                <w:rFonts w:ascii="Arial" w:hAnsi="Arial" w:cs="Arial"/>
                <w:i/>
              </w:rPr>
            </w:pPr>
          </w:p>
          <w:p w:rsidR="00C111A8" w:rsidRPr="0058462A" w:rsidRDefault="00C111A8" w:rsidP="008A3809">
            <w:pPr>
              <w:rPr>
                <w:rFonts w:ascii="Arial" w:hAnsi="Arial" w:cs="Arial"/>
              </w:rPr>
            </w:pPr>
            <w:r w:rsidRPr="0058462A">
              <w:rPr>
                <w:rFonts w:ascii="Arial" w:hAnsi="Arial" w:cs="Arial"/>
              </w:rPr>
              <w:t xml:space="preserve">Name of trustee: </w:t>
            </w:r>
          </w:p>
          <w:p w:rsidR="00C111A8" w:rsidRPr="0058462A" w:rsidRDefault="00C111A8" w:rsidP="008A3809">
            <w:pPr>
              <w:rPr>
                <w:rFonts w:ascii="Arial" w:hAnsi="Arial" w:cs="Arial"/>
                <w:i/>
              </w:rPr>
            </w:pPr>
          </w:p>
          <w:p w:rsidR="00C111A8" w:rsidRPr="0058462A" w:rsidRDefault="00C111A8" w:rsidP="008A3809">
            <w:pPr>
              <w:rPr>
                <w:rFonts w:ascii="Arial" w:hAnsi="Arial" w:cs="Arial"/>
              </w:rPr>
            </w:pPr>
            <w:r w:rsidRPr="0058462A">
              <w:rPr>
                <w:rFonts w:ascii="Arial" w:hAnsi="Arial" w:cs="Arial"/>
              </w:rPr>
              <w:t>Designation:</w:t>
            </w:r>
          </w:p>
          <w:p w:rsidR="00C111A8" w:rsidRPr="0058462A" w:rsidRDefault="00C111A8" w:rsidP="008A3809">
            <w:pPr>
              <w:rPr>
                <w:rFonts w:ascii="Arial" w:hAnsi="Arial" w:cs="Arial"/>
              </w:rPr>
            </w:pPr>
            <w:r w:rsidRPr="0058462A">
              <w:rPr>
                <w:rFonts w:ascii="Arial" w:hAnsi="Arial" w:cs="Arial"/>
              </w:rPr>
              <w:br/>
              <w:t>Date:</w:t>
            </w:r>
          </w:p>
          <w:p w:rsidR="00C111A8" w:rsidRPr="0058462A" w:rsidRDefault="00C111A8" w:rsidP="008A3809">
            <w:pPr>
              <w:rPr>
                <w:rFonts w:ascii="Arial" w:hAnsi="Arial" w:cs="Arial"/>
              </w:rPr>
            </w:pPr>
          </w:p>
        </w:tc>
        <w:tc>
          <w:tcPr>
            <w:tcW w:w="4508" w:type="dxa"/>
          </w:tcPr>
          <w:p w:rsidR="00C111A8" w:rsidRPr="0058462A" w:rsidRDefault="00C111A8" w:rsidP="008A3809">
            <w:pPr>
              <w:rPr>
                <w:rFonts w:ascii="Arial" w:hAnsi="Arial" w:cs="Arial"/>
              </w:rPr>
            </w:pPr>
          </w:p>
        </w:tc>
      </w:tr>
    </w:tbl>
    <w:p w:rsidR="00C111A8" w:rsidRPr="0058462A" w:rsidRDefault="00C111A8" w:rsidP="00C111A8">
      <w:pPr>
        <w:rPr>
          <w:rFonts w:ascii="Arial" w:hAnsi="Arial" w:cs="Arial"/>
        </w:rPr>
      </w:pPr>
    </w:p>
    <w:p w:rsidR="00C111A8" w:rsidRPr="0058462A" w:rsidRDefault="00C111A8" w:rsidP="00C111A8">
      <w:pPr>
        <w:jc w:val="both"/>
        <w:rPr>
          <w:rFonts w:ascii="Arial" w:hAnsi="Arial" w:cs="Arial"/>
        </w:rPr>
      </w:pPr>
    </w:p>
    <w:p w:rsidR="00C111A8" w:rsidRPr="0058462A" w:rsidRDefault="00C111A8" w:rsidP="00F1698B">
      <w:pPr>
        <w:jc w:val="both"/>
        <w:rPr>
          <w:rFonts w:ascii="Arial" w:hAnsi="Arial" w:cs="Arial"/>
        </w:rPr>
      </w:pPr>
      <w:r w:rsidRPr="0058462A">
        <w:rPr>
          <w:rFonts w:ascii="Arial" w:hAnsi="Arial" w:cs="Arial"/>
          <w:i/>
        </w:rPr>
        <w:br w:type="page"/>
      </w:r>
    </w:p>
    <w:p w:rsidR="00142782" w:rsidRPr="0058462A" w:rsidRDefault="00142782" w:rsidP="00F1698B">
      <w:pPr>
        <w:jc w:val="both"/>
        <w:rPr>
          <w:rFonts w:ascii="Arial" w:hAnsi="Arial" w:cs="Arial"/>
          <w:i/>
        </w:rPr>
        <w:sectPr w:rsidR="00142782" w:rsidRPr="0058462A" w:rsidSect="006C00ED">
          <w:headerReference w:type="default" r:id="rId16"/>
          <w:pgSz w:w="11906" w:h="16838"/>
          <w:pgMar w:top="1440" w:right="1440" w:bottom="1440" w:left="1440" w:header="708" w:footer="708" w:gutter="0"/>
          <w:pgNumType w:start="1"/>
          <w:cols w:space="708"/>
          <w:docGrid w:linePitch="360"/>
        </w:sectPr>
      </w:pPr>
    </w:p>
    <w:p w:rsidR="001143C2" w:rsidRPr="0058462A" w:rsidRDefault="005923C5" w:rsidP="00C67786">
      <w:pPr>
        <w:pStyle w:val="ListParagraph"/>
        <w:numPr>
          <w:ilvl w:val="0"/>
          <w:numId w:val="50"/>
        </w:numPr>
        <w:ind w:left="567" w:hanging="567"/>
        <w:jc w:val="both"/>
        <w:rPr>
          <w:rFonts w:ascii="Arial" w:hAnsi="Arial" w:cs="Arial"/>
          <w:b/>
        </w:rPr>
      </w:pPr>
      <w:r w:rsidRPr="0058462A">
        <w:rPr>
          <w:rFonts w:ascii="Arial" w:hAnsi="Arial" w:cs="Arial"/>
          <w:b/>
        </w:rPr>
        <w:lastRenderedPageBreak/>
        <w:t>Documents to be submitted to the SC for</w:t>
      </w:r>
      <w:r w:rsidR="008B4CDC" w:rsidRPr="0058462A">
        <w:rPr>
          <w:rFonts w:ascii="Arial" w:hAnsi="Arial" w:cs="Arial"/>
          <w:b/>
        </w:rPr>
        <w:t xml:space="preserve"> approval-in-principle for</w:t>
      </w:r>
      <w:r w:rsidRPr="0058462A">
        <w:rPr>
          <w:rFonts w:ascii="Arial" w:hAnsi="Arial" w:cs="Arial"/>
          <w:b/>
        </w:rPr>
        <w:t xml:space="preserve"> registration of prospectus</w:t>
      </w:r>
      <w:r w:rsidR="00306CF3" w:rsidRPr="0058462A">
        <w:rPr>
          <w:rFonts w:ascii="Arial" w:hAnsi="Arial" w:cs="Arial"/>
          <w:b/>
        </w:rPr>
        <w:t xml:space="preserve"> </w:t>
      </w:r>
    </w:p>
    <w:p w:rsidR="00DA409A" w:rsidRPr="0058462A" w:rsidRDefault="00DA409A" w:rsidP="00C67786">
      <w:pPr>
        <w:pStyle w:val="ListParagraph"/>
        <w:ind w:left="567"/>
        <w:jc w:val="both"/>
        <w:rPr>
          <w:rFonts w:ascii="Arial" w:hAnsi="Arial" w:cs="Arial"/>
          <w:b/>
        </w:rPr>
      </w:pPr>
    </w:p>
    <w:tbl>
      <w:tblPr>
        <w:tblStyle w:val="TableGrid"/>
        <w:tblW w:w="0" w:type="auto"/>
        <w:tblLook w:val="04A0" w:firstRow="1" w:lastRow="0" w:firstColumn="1" w:lastColumn="0" w:noHBand="0" w:noVBand="1"/>
      </w:tblPr>
      <w:tblGrid>
        <w:gridCol w:w="7508"/>
        <w:gridCol w:w="1508"/>
      </w:tblGrid>
      <w:tr w:rsidR="00055CDE" w:rsidRPr="0058462A" w:rsidTr="00C67786">
        <w:trPr>
          <w:trHeight w:val="516"/>
        </w:trPr>
        <w:tc>
          <w:tcPr>
            <w:tcW w:w="7508" w:type="dxa"/>
            <w:shd w:val="clear" w:color="auto" w:fill="D9D9D9" w:themeFill="background1" w:themeFillShade="D9"/>
          </w:tcPr>
          <w:p w:rsidR="00055CDE" w:rsidRPr="0058462A" w:rsidRDefault="00055CDE" w:rsidP="00C67786">
            <w:pPr>
              <w:spacing w:line="276" w:lineRule="auto"/>
              <w:jc w:val="center"/>
              <w:rPr>
                <w:rFonts w:ascii="Arial" w:hAnsi="Arial" w:cs="Arial"/>
                <w:b/>
              </w:rPr>
            </w:pPr>
            <w:r w:rsidRPr="0058462A">
              <w:rPr>
                <w:rFonts w:ascii="Arial" w:hAnsi="Arial" w:cs="Arial"/>
                <w:b/>
              </w:rPr>
              <w:t>Documents</w:t>
            </w:r>
          </w:p>
        </w:tc>
        <w:tc>
          <w:tcPr>
            <w:tcW w:w="1508" w:type="dxa"/>
            <w:shd w:val="clear" w:color="auto" w:fill="D9D9D9" w:themeFill="background1" w:themeFillShade="D9"/>
          </w:tcPr>
          <w:p w:rsidR="00055CDE" w:rsidRPr="0058462A" w:rsidRDefault="00055CDE" w:rsidP="00C67786">
            <w:pPr>
              <w:spacing w:line="276" w:lineRule="auto"/>
              <w:jc w:val="center"/>
              <w:rPr>
                <w:rFonts w:ascii="Arial" w:hAnsi="Arial" w:cs="Arial"/>
                <w:b/>
              </w:rPr>
            </w:pPr>
            <w:r w:rsidRPr="0058462A">
              <w:rPr>
                <w:rFonts w:ascii="Arial" w:hAnsi="Arial" w:cs="Arial"/>
                <w:b/>
              </w:rPr>
              <w:t>SC’s internal use</w:t>
            </w:r>
          </w:p>
        </w:tc>
      </w:tr>
      <w:tr w:rsidR="00055CDE" w:rsidRPr="0058462A" w:rsidTr="00C67786">
        <w:tc>
          <w:tcPr>
            <w:tcW w:w="7508" w:type="dxa"/>
          </w:tcPr>
          <w:p w:rsidR="00055CDE" w:rsidRPr="0058462A" w:rsidRDefault="00CF56CC" w:rsidP="00B43A2B">
            <w:pPr>
              <w:spacing w:line="276" w:lineRule="auto"/>
              <w:ind w:left="313" w:hanging="313"/>
              <w:jc w:val="both"/>
              <w:rPr>
                <w:rFonts w:ascii="Arial" w:hAnsi="Arial" w:cs="Arial"/>
              </w:rPr>
            </w:pPr>
            <w:sdt>
              <w:sdtPr>
                <w:rPr>
                  <w:rFonts w:ascii="Arial" w:hAnsi="Arial" w:cs="Arial"/>
                </w:rPr>
                <w:id w:val="-1988004391"/>
                <w14:checkbox>
                  <w14:checked w14:val="0"/>
                  <w14:checkedState w14:val="2612" w14:font="MS Gothic"/>
                  <w14:uncheckedState w14:val="2610" w14:font="MS Gothic"/>
                </w14:checkbox>
              </w:sdtPr>
              <w:sdtEndPr/>
              <w:sdtContent>
                <w:r w:rsidR="00B43A2B" w:rsidRPr="0058462A">
                  <w:rPr>
                    <w:rFonts w:ascii="MS Gothic" w:eastAsia="MS Gothic" w:hAnsi="MS Gothic" w:cs="Arial" w:hint="eastAsia"/>
                  </w:rPr>
                  <w:t>☐</w:t>
                </w:r>
              </w:sdtContent>
            </w:sdt>
            <w:r w:rsidR="00B43A2B" w:rsidRPr="0058462A">
              <w:rPr>
                <w:rFonts w:ascii="Arial" w:hAnsi="Arial" w:cs="Arial"/>
              </w:rPr>
              <w:t xml:space="preserve"> </w:t>
            </w:r>
            <w:r w:rsidR="00055CDE" w:rsidRPr="0058462A">
              <w:rPr>
                <w:rFonts w:ascii="Arial" w:hAnsi="Arial" w:cs="Arial"/>
              </w:rPr>
              <w:t>Cover letter as prescribed under Chapter 3, Part V of the Prospectus Guidelines for C</w:t>
            </w:r>
            <w:r w:rsidR="000220C6" w:rsidRPr="0058462A">
              <w:rPr>
                <w:rFonts w:ascii="Arial" w:hAnsi="Arial" w:cs="Arial"/>
              </w:rPr>
              <w:t xml:space="preserve">ollective </w:t>
            </w:r>
            <w:r w:rsidR="00055CDE" w:rsidRPr="0058462A">
              <w:rPr>
                <w:rFonts w:ascii="Arial" w:hAnsi="Arial" w:cs="Arial"/>
              </w:rPr>
              <w:t>I</w:t>
            </w:r>
            <w:r w:rsidR="000220C6" w:rsidRPr="0058462A">
              <w:rPr>
                <w:rFonts w:ascii="Arial" w:hAnsi="Arial" w:cs="Arial"/>
              </w:rPr>
              <w:t xml:space="preserve">nvestment </w:t>
            </w:r>
            <w:r w:rsidR="00055CDE" w:rsidRPr="0058462A">
              <w:rPr>
                <w:rFonts w:ascii="Arial" w:hAnsi="Arial" w:cs="Arial"/>
              </w:rPr>
              <w:t>S</w:t>
            </w:r>
            <w:r w:rsidR="000220C6" w:rsidRPr="0058462A">
              <w:rPr>
                <w:rFonts w:ascii="Arial" w:hAnsi="Arial" w:cs="Arial"/>
              </w:rPr>
              <w:t>chemes (Prospectus Guidelines for CIS)</w:t>
            </w:r>
          </w:p>
          <w:p w:rsidR="00055CDE" w:rsidRPr="0058462A" w:rsidRDefault="00055CDE" w:rsidP="003E7529">
            <w:pPr>
              <w:pStyle w:val="ListParagraph"/>
              <w:spacing w:line="276" w:lineRule="auto"/>
              <w:ind w:left="360"/>
              <w:jc w:val="both"/>
              <w:rPr>
                <w:rFonts w:ascii="Arial" w:hAnsi="Arial" w:cs="Arial"/>
              </w:rPr>
            </w:pPr>
          </w:p>
        </w:tc>
        <w:tc>
          <w:tcPr>
            <w:tcW w:w="1508" w:type="dxa"/>
          </w:tcPr>
          <w:p w:rsidR="00055CDE" w:rsidRPr="0058462A" w:rsidRDefault="00055CDE" w:rsidP="003E7529">
            <w:pPr>
              <w:jc w:val="center"/>
              <w:rPr>
                <w:rFonts w:ascii="Arial" w:hAnsi="Arial" w:cs="Arial"/>
              </w:rPr>
            </w:pPr>
          </w:p>
        </w:tc>
      </w:tr>
      <w:tr w:rsidR="00A03B9B" w:rsidRPr="0058462A" w:rsidTr="00055CDE">
        <w:tc>
          <w:tcPr>
            <w:tcW w:w="7508" w:type="dxa"/>
          </w:tcPr>
          <w:p w:rsidR="00A03B9B" w:rsidRPr="0058462A" w:rsidRDefault="00CF56CC">
            <w:pPr>
              <w:spacing w:line="276" w:lineRule="auto"/>
              <w:jc w:val="both"/>
              <w:rPr>
                <w:rFonts w:ascii="Arial" w:hAnsi="Arial" w:cs="Arial"/>
              </w:rPr>
            </w:pPr>
            <w:sdt>
              <w:sdtPr>
                <w:rPr>
                  <w:rFonts w:ascii="Arial" w:hAnsi="Arial" w:cs="Arial"/>
                </w:rPr>
                <w:id w:val="-1663703489"/>
                <w14:checkbox>
                  <w14:checked w14:val="0"/>
                  <w14:checkedState w14:val="2612" w14:font="MS Gothic"/>
                  <w14:uncheckedState w14:val="2610" w14:font="MS Gothic"/>
                </w14:checkbox>
              </w:sdtPr>
              <w:sdtEndPr/>
              <w:sdtContent>
                <w:r w:rsidR="00A03B9B" w:rsidRPr="0058462A">
                  <w:rPr>
                    <w:rFonts w:ascii="MS Gothic" w:eastAsia="MS Gothic" w:hAnsi="MS Gothic" w:cs="Arial" w:hint="eastAsia"/>
                  </w:rPr>
                  <w:t>☐</w:t>
                </w:r>
              </w:sdtContent>
            </w:sdt>
            <w:r w:rsidR="00B43A2B" w:rsidRPr="0058462A">
              <w:rPr>
                <w:rFonts w:ascii="Arial" w:hAnsi="Arial" w:cs="Arial"/>
              </w:rPr>
              <w:t xml:space="preserve"> </w:t>
            </w:r>
            <w:r w:rsidR="00A03B9B" w:rsidRPr="0058462A">
              <w:rPr>
                <w:rFonts w:ascii="Arial" w:hAnsi="Arial" w:cs="Arial"/>
              </w:rPr>
              <w:t>Two copies of prospectus in English</w:t>
            </w:r>
          </w:p>
          <w:p w:rsidR="00A03B9B" w:rsidRPr="0058462A" w:rsidRDefault="00A03B9B">
            <w:pPr>
              <w:spacing w:line="276" w:lineRule="auto"/>
              <w:jc w:val="both"/>
              <w:rPr>
                <w:rFonts w:ascii="Arial" w:hAnsi="Arial" w:cs="Arial"/>
              </w:rPr>
            </w:pPr>
          </w:p>
        </w:tc>
        <w:tc>
          <w:tcPr>
            <w:tcW w:w="1508" w:type="dxa"/>
          </w:tcPr>
          <w:p w:rsidR="00A03B9B" w:rsidRPr="0058462A" w:rsidRDefault="00A03B9B" w:rsidP="003E7529">
            <w:pPr>
              <w:jc w:val="center"/>
              <w:rPr>
                <w:rFonts w:ascii="Arial" w:hAnsi="Arial" w:cs="Arial"/>
              </w:rPr>
            </w:pPr>
          </w:p>
        </w:tc>
      </w:tr>
      <w:tr w:rsidR="00306CF3" w:rsidRPr="0058462A" w:rsidTr="00055CDE">
        <w:tc>
          <w:tcPr>
            <w:tcW w:w="7508" w:type="dxa"/>
          </w:tcPr>
          <w:p w:rsidR="00306CF3" w:rsidRPr="0058462A" w:rsidRDefault="00CF56CC" w:rsidP="00306CF3">
            <w:pPr>
              <w:spacing w:line="276" w:lineRule="auto"/>
              <w:jc w:val="both"/>
              <w:rPr>
                <w:rFonts w:ascii="Arial" w:hAnsi="Arial" w:cs="Arial"/>
              </w:rPr>
            </w:pPr>
            <w:sdt>
              <w:sdtPr>
                <w:rPr>
                  <w:rFonts w:ascii="Arial" w:hAnsi="Arial" w:cs="Arial"/>
                </w:rPr>
                <w:id w:val="1820999524"/>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Checklist of compliance for prospectus of an ETF (see part C below)</w:t>
            </w:r>
          </w:p>
          <w:p w:rsidR="00142782" w:rsidRPr="0058462A" w:rsidRDefault="00142782" w:rsidP="00306CF3">
            <w:pPr>
              <w:spacing w:line="276" w:lineRule="auto"/>
              <w:jc w:val="both"/>
              <w:rPr>
                <w:rFonts w:ascii="Arial" w:hAnsi="Arial" w:cs="Arial"/>
              </w:rPr>
            </w:pPr>
          </w:p>
        </w:tc>
        <w:tc>
          <w:tcPr>
            <w:tcW w:w="1508" w:type="dxa"/>
          </w:tcPr>
          <w:p w:rsidR="00306CF3" w:rsidRPr="0058462A" w:rsidRDefault="00306CF3" w:rsidP="00306CF3">
            <w:pPr>
              <w:jc w:val="center"/>
              <w:rPr>
                <w:rFonts w:ascii="Arial" w:hAnsi="Arial" w:cs="Arial"/>
              </w:rPr>
            </w:pPr>
          </w:p>
        </w:tc>
      </w:tr>
      <w:tr w:rsidR="00306CF3" w:rsidRPr="0058462A" w:rsidTr="00055CDE">
        <w:tc>
          <w:tcPr>
            <w:tcW w:w="7508" w:type="dxa"/>
          </w:tcPr>
          <w:p w:rsidR="00306CF3" w:rsidRPr="0058462A" w:rsidRDefault="00CF56CC" w:rsidP="00306CF3">
            <w:pPr>
              <w:spacing w:line="276" w:lineRule="auto"/>
              <w:jc w:val="both"/>
              <w:rPr>
                <w:rFonts w:ascii="Arial" w:hAnsi="Arial" w:cs="Arial"/>
              </w:rPr>
            </w:pPr>
            <w:sdt>
              <w:sdtPr>
                <w:rPr>
                  <w:rFonts w:ascii="Arial" w:hAnsi="Arial" w:cs="Arial"/>
                </w:rPr>
                <w:id w:val="1496689384"/>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 xml:space="preserve">Fee checklist </w:t>
            </w:r>
          </w:p>
          <w:p w:rsidR="00134879" w:rsidRPr="0058462A" w:rsidRDefault="00134879" w:rsidP="00306CF3">
            <w:pPr>
              <w:spacing w:line="276" w:lineRule="auto"/>
              <w:jc w:val="both"/>
              <w:rPr>
                <w:rFonts w:ascii="Arial" w:hAnsi="Arial" w:cs="Arial"/>
              </w:rPr>
            </w:pPr>
          </w:p>
        </w:tc>
        <w:tc>
          <w:tcPr>
            <w:tcW w:w="1508" w:type="dxa"/>
          </w:tcPr>
          <w:p w:rsidR="00306CF3" w:rsidRPr="0058462A" w:rsidRDefault="00306CF3" w:rsidP="00306CF3">
            <w:pPr>
              <w:jc w:val="center"/>
              <w:rPr>
                <w:rFonts w:ascii="Arial" w:hAnsi="Arial" w:cs="Arial"/>
              </w:rPr>
            </w:pPr>
          </w:p>
        </w:tc>
      </w:tr>
      <w:tr w:rsidR="00306CF3" w:rsidRPr="0058462A" w:rsidTr="00055CDE">
        <w:tc>
          <w:tcPr>
            <w:tcW w:w="7508" w:type="dxa"/>
          </w:tcPr>
          <w:p w:rsidR="00306CF3" w:rsidRPr="0058462A" w:rsidRDefault="00CF56CC" w:rsidP="00306CF3">
            <w:pPr>
              <w:spacing w:line="276" w:lineRule="auto"/>
              <w:jc w:val="both"/>
              <w:rPr>
                <w:rFonts w:ascii="Arial" w:hAnsi="Arial" w:cs="Arial"/>
              </w:rPr>
            </w:pPr>
            <w:sdt>
              <w:sdtPr>
                <w:rPr>
                  <w:rFonts w:ascii="Arial" w:hAnsi="Arial" w:cs="Arial"/>
                </w:rPr>
                <w:id w:val="2095741476"/>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Director’s responsibility statement for the prospectus</w:t>
            </w:r>
          </w:p>
          <w:p w:rsidR="00306CF3" w:rsidRPr="0058462A" w:rsidRDefault="00306CF3" w:rsidP="00306CF3">
            <w:pPr>
              <w:spacing w:line="276" w:lineRule="auto"/>
              <w:jc w:val="both"/>
              <w:rPr>
                <w:rFonts w:ascii="Arial" w:hAnsi="Arial" w:cs="Arial"/>
              </w:rPr>
            </w:pPr>
          </w:p>
        </w:tc>
        <w:tc>
          <w:tcPr>
            <w:tcW w:w="1508" w:type="dxa"/>
          </w:tcPr>
          <w:p w:rsidR="00306CF3" w:rsidRPr="0058462A" w:rsidRDefault="00306CF3" w:rsidP="00306CF3">
            <w:pPr>
              <w:jc w:val="center"/>
              <w:rPr>
                <w:rFonts w:ascii="Arial" w:hAnsi="Arial" w:cs="Arial"/>
              </w:rPr>
            </w:pPr>
          </w:p>
        </w:tc>
      </w:tr>
      <w:tr w:rsidR="00134879" w:rsidRPr="0058462A" w:rsidTr="00055CDE">
        <w:tc>
          <w:tcPr>
            <w:tcW w:w="7508" w:type="dxa"/>
          </w:tcPr>
          <w:p w:rsidR="00134879" w:rsidRPr="0058462A" w:rsidRDefault="00CF56CC" w:rsidP="00134879">
            <w:pPr>
              <w:spacing w:line="276" w:lineRule="auto"/>
              <w:jc w:val="both"/>
              <w:rPr>
                <w:rFonts w:ascii="Arial" w:hAnsi="Arial" w:cs="Arial"/>
              </w:rPr>
            </w:pPr>
            <w:sdt>
              <w:sdtPr>
                <w:rPr>
                  <w:rFonts w:ascii="Arial" w:hAnsi="Arial" w:cs="Arial"/>
                </w:rPr>
                <w:id w:val="-568344274"/>
                <w14:checkbox>
                  <w14:checked w14:val="0"/>
                  <w14:checkedState w14:val="2612" w14:font="MS Gothic"/>
                  <w14:uncheckedState w14:val="2610" w14:font="MS Gothic"/>
                </w14:checkbox>
              </w:sdtPr>
              <w:sdtEndPr/>
              <w:sdtContent>
                <w:r w:rsidR="00134879" w:rsidRPr="0058462A">
                  <w:rPr>
                    <w:rFonts w:ascii="MS Gothic" w:eastAsia="MS Gothic" w:hAnsi="MS Gothic" w:cs="Arial" w:hint="eastAsia"/>
                  </w:rPr>
                  <w:t>☐</w:t>
                </w:r>
              </w:sdtContent>
            </w:sdt>
            <w:r w:rsidR="00B43A2B" w:rsidRPr="0058462A">
              <w:rPr>
                <w:rFonts w:ascii="Arial" w:hAnsi="Arial" w:cs="Arial"/>
              </w:rPr>
              <w:t xml:space="preserve"> </w:t>
            </w:r>
            <w:r w:rsidR="00134879" w:rsidRPr="0058462A">
              <w:rPr>
                <w:rFonts w:ascii="Arial" w:hAnsi="Arial" w:cs="Arial"/>
              </w:rPr>
              <w:t xml:space="preserve">Copies of all consents </w:t>
            </w:r>
            <w:r w:rsidR="00531DC2" w:rsidRPr="0058462A">
              <w:rPr>
                <w:rFonts w:ascii="Arial" w:hAnsi="Arial" w:cs="Arial"/>
              </w:rPr>
              <w:t>required under subsection 244(1) of the CMSA</w:t>
            </w:r>
          </w:p>
          <w:p w:rsidR="00134879" w:rsidRPr="0058462A" w:rsidRDefault="00134879" w:rsidP="00134879">
            <w:pPr>
              <w:spacing w:line="276" w:lineRule="auto"/>
              <w:jc w:val="both"/>
              <w:rPr>
                <w:rFonts w:ascii="Arial" w:hAnsi="Arial" w:cs="Arial"/>
              </w:rPr>
            </w:pPr>
          </w:p>
        </w:tc>
        <w:tc>
          <w:tcPr>
            <w:tcW w:w="1508" w:type="dxa"/>
          </w:tcPr>
          <w:p w:rsidR="00134879" w:rsidRPr="0058462A" w:rsidRDefault="00134879" w:rsidP="00306CF3">
            <w:pPr>
              <w:jc w:val="center"/>
              <w:rPr>
                <w:rFonts w:ascii="Arial" w:hAnsi="Arial" w:cs="Arial"/>
              </w:rPr>
            </w:pPr>
          </w:p>
        </w:tc>
      </w:tr>
      <w:tr w:rsidR="00306CF3" w:rsidRPr="0058462A" w:rsidTr="00055CDE">
        <w:tc>
          <w:tcPr>
            <w:tcW w:w="7508" w:type="dxa"/>
          </w:tcPr>
          <w:p w:rsidR="00306CF3" w:rsidRPr="0058462A" w:rsidRDefault="00CF56CC" w:rsidP="00B43A2B">
            <w:pPr>
              <w:spacing w:line="276" w:lineRule="auto"/>
              <w:ind w:left="313" w:hanging="313"/>
              <w:jc w:val="both"/>
              <w:rPr>
                <w:rFonts w:ascii="Arial" w:hAnsi="Arial" w:cs="Arial"/>
              </w:rPr>
            </w:pPr>
            <w:sdt>
              <w:sdtPr>
                <w:rPr>
                  <w:rFonts w:ascii="Arial" w:hAnsi="Arial" w:cs="Arial"/>
                </w:rPr>
                <w:id w:val="-1025018930"/>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Where applicable, copy of letter of approval from any other relevant authority</w:t>
            </w:r>
          </w:p>
          <w:p w:rsidR="00306CF3" w:rsidRPr="0058462A" w:rsidRDefault="00306CF3" w:rsidP="00306CF3">
            <w:pPr>
              <w:spacing w:line="276" w:lineRule="auto"/>
              <w:jc w:val="both"/>
              <w:rPr>
                <w:rFonts w:ascii="Arial" w:hAnsi="Arial" w:cs="Arial"/>
              </w:rPr>
            </w:pPr>
          </w:p>
        </w:tc>
        <w:tc>
          <w:tcPr>
            <w:tcW w:w="1508" w:type="dxa"/>
          </w:tcPr>
          <w:p w:rsidR="00306CF3" w:rsidRPr="0058462A" w:rsidRDefault="00306CF3" w:rsidP="00306CF3">
            <w:pPr>
              <w:jc w:val="center"/>
              <w:rPr>
                <w:rFonts w:ascii="Arial" w:hAnsi="Arial" w:cs="Arial"/>
              </w:rPr>
            </w:pPr>
          </w:p>
        </w:tc>
      </w:tr>
      <w:tr w:rsidR="00306CF3" w:rsidRPr="0058462A" w:rsidTr="00055CDE">
        <w:tc>
          <w:tcPr>
            <w:tcW w:w="7508" w:type="dxa"/>
          </w:tcPr>
          <w:p w:rsidR="00306CF3" w:rsidRPr="0058462A" w:rsidRDefault="00CF56CC" w:rsidP="00306CF3">
            <w:pPr>
              <w:spacing w:line="276" w:lineRule="auto"/>
              <w:jc w:val="both"/>
              <w:rPr>
                <w:rFonts w:ascii="Arial" w:hAnsi="Arial" w:cs="Arial"/>
              </w:rPr>
            </w:pPr>
            <w:sdt>
              <w:sdtPr>
                <w:rPr>
                  <w:rFonts w:ascii="Arial" w:hAnsi="Arial" w:cs="Arial"/>
                </w:rPr>
                <w:id w:val="-2122212469"/>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Copies of all material contracts referred to in the prospectus</w:t>
            </w:r>
          </w:p>
          <w:p w:rsidR="00306CF3" w:rsidRPr="0058462A" w:rsidRDefault="00306CF3" w:rsidP="00306CF3">
            <w:pPr>
              <w:spacing w:line="276" w:lineRule="auto"/>
              <w:jc w:val="both"/>
              <w:rPr>
                <w:rFonts w:ascii="Arial" w:hAnsi="Arial" w:cs="Arial"/>
              </w:rPr>
            </w:pPr>
          </w:p>
        </w:tc>
        <w:tc>
          <w:tcPr>
            <w:tcW w:w="1508" w:type="dxa"/>
          </w:tcPr>
          <w:p w:rsidR="00306CF3" w:rsidRPr="0058462A" w:rsidRDefault="00306CF3" w:rsidP="00306CF3">
            <w:pPr>
              <w:jc w:val="center"/>
              <w:rPr>
                <w:rFonts w:ascii="Arial" w:hAnsi="Arial" w:cs="Arial"/>
              </w:rPr>
            </w:pPr>
          </w:p>
        </w:tc>
      </w:tr>
      <w:tr w:rsidR="00306CF3" w:rsidRPr="0058462A" w:rsidTr="00055CDE">
        <w:tc>
          <w:tcPr>
            <w:tcW w:w="7508" w:type="dxa"/>
          </w:tcPr>
          <w:p w:rsidR="00306CF3" w:rsidRPr="0058462A" w:rsidRDefault="00CF56CC" w:rsidP="00B43A2B">
            <w:pPr>
              <w:spacing w:line="276" w:lineRule="auto"/>
              <w:ind w:left="313" w:hanging="313"/>
              <w:jc w:val="both"/>
              <w:rPr>
                <w:rFonts w:ascii="Arial" w:hAnsi="Arial" w:cs="Arial"/>
              </w:rPr>
            </w:pPr>
            <w:sdt>
              <w:sdtPr>
                <w:rPr>
                  <w:rFonts w:ascii="Arial" w:hAnsi="Arial" w:cs="Arial"/>
                </w:rPr>
                <w:id w:val="-146674011"/>
                <w14:checkbox>
                  <w14:checked w14:val="0"/>
                  <w14:checkedState w14:val="2612" w14:font="MS Gothic"/>
                  <w14:uncheckedState w14:val="2610" w14:font="MS Gothic"/>
                </w14:checkbox>
              </w:sdtPr>
              <w:sdtEndPr/>
              <w:sdtContent>
                <w:r w:rsidR="00306CF3" w:rsidRPr="0058462A">
                  <w:rPr>
                    <w:rFonts w:ascii="MS Gothic" w:eastAsia="MS Gothic" w:hAnsi="MS Gothic" w:cs="Arial" w:hint="eastAsia"/>
                  </w:rPr>
                  <w:t>☐</w:t>
                </w:r>
              </w:sdtContent>
            </w:sdt>
            <w:r w:rsidR="00B43A2B" w:rsidRPr="0058462A">
              <w:rPr>
                <w:rFonts w:ascii="Arial" w:hAnsi="Arial" w:cs="Arial"/>
              </w:rPr>
              <w:t xml:space="preserve"> </w:t>
            </w:r>
            <w:r w:rsidR="00306CF3" w:rsidRPr="0058462A">
              <w:rPr>
                <w:rFonts w:ascii="Arial" w:hAnsi="Arial" w:cs="Arial"/>
              </w:rPr>
              <w:t>Copies of reports or letters from experts disclosed in the prospectus and where applicable, translated report</w:t>
            </w:r>
          </w:p>
          <w:p w:rsidR="00306CF3" w:rsidRPr="0058462A" w:rsidRDefault="00306CF3" w:rsidP="00306CF3">
            <w:pPr>
              <w:spacing w:line="276" w:lineRule="auto"/>
              <w:jc w:val="both"/>
              <w:rPr>
                <w:rFonts w:ascii="Arial" w:hAnsi="Arial" w:cs="Arial"/>
              </w:rPr>
            </w:pPr>
          </w:p>
        </w:tc>
        <w:tc>
          <w:tcPr>
            <w:tcW w:w="1508" w:type="dxa"/>
          </w:tcPr>
          <w:p w:rsidR="00306CF3" w:rsidRPr="0058462A" w:rsidRDefault="00306CF3" w:rsidP="00306CF3">
            <w:pPr>
              <w:jc w:val="center"/>
              <w:rPr>
                <w:rFonts w:ascii="Arial" w:hAnsi="Arial" w:cs="Arial"/>
              </w:rPr>
            </w:pPr>
          </w:p>
        </w:tc>
      </w:tr>
      <w:tr w:rsidR="00531DC2" w:rsidRPr="0058462A" w:rsidTr="00055CDE">
        <w:tc>
          <w:tcPr>
            <w:tcW w:w="7508" w:type="dxa"/>
          </w:tcPr>
          <w:p w:rsidR="00531DC2" w:rsidRPr="0058462A" w:rsidRDefault="00CF56CC" w:rsidP="00306CF3">
            <w:pPr>
              <w:spacing w:line="276" w:lineRule="auto"/>
              <w:jc w:val="both"/>
              <w:rPr>
                <w:rFonts w:ascii="Arial" w:hAnsi="Arial" w:cs="Arial"/>
              </w:rPr>
            </w:pPr>
            <w:sdt>
              <w:sdtPr>
                <w:rPr>
                  <w:rFonts w:ascii="Arial" w:hAnsi="Arial" w:cs="Arial"/>
                </w:rPr>
                <w:id w:val="985669892"/>
                <w14:checkbox>
                  <w14:checked w14:val="0"/>
                  <w14:checkedState w14:val="2612" w14:font="MS Gothic"/>
                  <w14:uncheckedState w14:val="2610" w14:font="MS Gothic"/>
                </w14:checkbox>
              </w:sdtPr>
              <w:sdtEndPr/>
              <w:sdtContent>
                <w:r w:rsidR="00531DC2" w:rsidRPr="0058462A">
                  <w:rPr>
                    <w:rFonts w:ascii="MS Gothic" w:eastAsia="MS Gothic" w:hAnsi="MS Gothic" w:cs="Arial" w:hint="eastAsia"/>
                  </w:rPr>
                  <w:t>☐</w:t>
                </w:r>
              </w:sdtContent>
            </w:sdt>
            <w:r w:rsidR="00B43A2B" w:rsidRPr="0058462A">
              <w:rPr>
                <w:rFonts w:ascii="Arial" w:hAnsi="Arial" w:cs="Arial"/>
              </w:rPr>
              <w:t xml:space="preserve"> </w:t>
            </w:r>
            <w:r w:rsidR="00531DC2" w:rsidRPr="0058462A">
              <w:rPr>
                <w:rFonts w:ascii="Arial" w:hAnsi="Arial" w:cs="Arial"/>
              </w:rPr>
              <w:t>Where applicable, copy of the underwriting agreement</w:t>
            </w:r>
          </w:p>
          <w:p w:rsidR="00531DC2" w:rsidRPr="0058462A" w:rsidRDefault="00531DC2" w:rsidP="00306CF3">
            <w:pPr>
              <w:spacing w:line="276" w:lineRule="auto"/>
              <w:jc w:val="both"/>
              <w:rPr>
                <w:rFonts w:ascii="Arial" w:hAnsi="Arial" w:cs="Arial"/>
              </w:rPr>
            </w:pPr>
          </w:p>
        </w:tc>
        <w:tc>
          <w:tcPr>
            <w:tcW w:w="1508" w:type="dxa"/>
          </w:tcPr>
          <w:p w:rsidR="00531DC2" w:rsidRPr="0058462A" w:rsidRDefault="00531DC2" w:rsidP="00306CF3">
            <w:pPr>
              <w:jc w:val="center"/>
              <w:rPr>
                <w:rFonts w:ascii="Arial" w:hAnsi="Arial" w:cs="Arial"/>
              </w:rPr>
            </w:pPr>
          </w:p>
        </w:tc>
      </w:tr>
    </w:tbl>
    <w:p w:rsidR="001143C2" w:rsidRPr="0058462A" w:rsidRDefault="001143C2" w:rsidP="006D580B">
      <w:pPr>
        <w:jc w:val="both"/>
        <w:rPr>
          <w:rFonts w:ascii="Arial" w:hAnsi="Arial" w:cs="Arial"/>
          <w:b/>
        </w:rPr>
      </w:pPr>
      <w:r w:rsidRPr="0058462A">
        <w:rPr>
          <w:rFonts w:ascii="Arial" w:hAnsi="Arial" w:cs="Arial"/>
          <w:b/>
        </w:rPr>
        <w:br w:type="page"/>
      </w:r>
    </w:p>
    <w:p w:rsidR="00A03B9B" w:rsidRPr="0058462A" w:rsidRDefault="00A03B9B" w:rsidP="00A03B9B">
      <w:pPr>
        <w:pStyle w:val="ListParagraph"/>
        <w:numPr>
          <w:ilvl w:val="0"/>
          <w:numId w:val="50"/>
        </w:numPr>
        <w:ind w:left="567" w:hanging="567"/>
        <w:jc w:val="both"/>
        <w:rPr>
          <w:rFonts w:ascii="Arial" w:hAnsi="Arial" w:cs="Arial"/>
          <w:b/>
        </w:rPr>
      </w:pPr>
      <w:r w:rsidRPr="0058462A">
        <w:rPr>
          <w:rFonts w:ascii="Arial" w:hAnsi="Arial" w:cs="Arial"/>
          <w:b/>
        </w:rPr>
        <w:lastRenderedPageBreak/>
        <w:t xml:space="preserve">Documents to be submitted </w:t>
      </w:r>
      <w:r w:rsidR="008B4CDC" w:rsidRPr="0058462A">
        <w:rPr>
          <w:rFonts w:ascii="Arial" w:hAnsi="Arial" w:cs="Arial"/>
          <w:b/>
        </w:rPr>
        <w:t>for registration of prospectus (</w:t>
      </w:r>
      <w:r w:rsidRPr="0058462A">
        <w:rPr>
          <w:rFonts w:ascii="Arial" w:hAnsi="Arial" w:cs="Arial"/>
          <w:b/>
        </w:rPr>
        <w:t>after approval of the ETF</w:t>
      </w:r>
      <w:r w:rsidR="008B4CDC" w:rsidRPr="0058462A">
        <w:rPr>
          <w:rFonts w:ascii="Arial" w:hAnsi="Arial" w:cs="Arial"/>
          <w:b/>
        </w:rPr>
        <w:t>)</w:t>
      </w:r>
    </w:p>
    <w:p w:rsidR="00A03B9B" w:rsidRPr="0058462A" w:rsidRDefault="00A03B9B" w:rsidP="00C67786">
      <w:pPr>
        <w:pStyle w:val="ListParagraph"/>
        <w:ind w:left="567"/>
        <w:jc w:val="both"/>
        <w:rPr>
          <w:rFonts w:ascii="Arial" w:hAnsi="Arial" w:cs="Arial"/>
          <w:b/>
        </w:rPr>
      </w:pPr>
    </w:p>
    <w:tbl>
      <w:tblPr>
        <w:tblStyle w:val="TableGrid"/>
        <w:tblW w:w="0" w:type="auto"/>
        <w:tblLook w:val="04A0" w:firstRow="1" w:lastRow="0" w:firstColumn="1" w:lastColumn="0" w:noHBand="0" w:noVBand="1"/>
      </w:tblPr>
      <w:tblGrid>
        <w:gridCol w:w="7508"/>
        <w:gridCol w:w="1508"/>
      </w:tblGrid>
      <w:tr w:rsidR="00A03B9B" w:rsidRPr="0058462A" w:rsidTr="00DB680A">
        <w:trPr>
          <w:trHeight w:val="516"/>
        </w:trPr>
        <w:tc>
          <w:tcPr>
            <w:tcW w:w="7508" w:type="dxa"/>
            <w:shd w:val="clear" w:color="auto" w:fill="D9D9D9" w:themeFill="background1" w:themeFillShade="D9"/>
          </w:tcPr>
          <w:p w:rsidR="00A03B9B" w:rsidRPr="0058462A" w:rsidRDefault="00A03B9B" w:rsidP="00DB680A">
            <w:pPr>
              <w:spacing w:line="276" w:lineRule="auto"/>
              <w:jc w:val="center"/>
              <w:rPr>
                <w:rFonts w:ascii="Arial" w:hAnsi="Arial" w:cs="Arial"/>
                <w:b/>
              </w:rPr>
            </w:pPr>
            <w:r w:rsidRPr="0058462A">
              <w:rPr>
                <w:rFonts w:ascii="Arial" w:hAnsi="Arial" w:cs="Arial"/>
                <w:b/>
              </w:rPr>
              <w:t>Documents</w:t>
            </w:r>
          </w:p>
        </w:tc>
        <w:tc>
          <w:tcPr>
            <w:tcW w:w="1508" w:type="dxa"/>
            <w:shd w:val="clear" w:color="auto" w:fill="D9D9D9" w:themeFill="background1" w:themeFillShade="D9"/>
          </w:tcPr>
          <w:p w:rsidR="00A03B9B" w:rsidRPr="0058462A" w:rsidRDefault="00A03B9B" w:rsidP="00DB680A">
            <w:pPr>
              <w:spacing w:line="276" w:lineRule="auto"/>
              <w:jc w:val="center"/>
              <w:rPr>
                <w:rFonts w:ascii="Arial" w:hAnsi="Arial" w:cs="Arial"/>
                <w:b/>
              </w:rPr>
            </w:pPr>
            <w:r w:rsidRPr="0058462A">
              <w:rPr>
                <w:rFonts w:ascii="Arial" w:hAnsi="Arial" w:cs="Arial"/>
                <w:b/>
              </w:rPr>
              <w:t>SC’s internal use</w:t>
            </w:r>
          </w:p>
        </w:tc>
      </w:tr>
      <w:tr w:rsidR="00A03B9B" w:rsidRPr="0058462A" w:rsidTr="00DB680A">
        <w:tc>
          <w:tcPr>
            <w:tcW w:w="7508" w:type="dxa"/>
          </w:tcPr>
          <w:p w:rsidR="00A03B9B" w:rsidRPr="0058462A" w:rsidRDefault="00CF56CC" w:rsidP="00B43A2B">
            <w:pPr>
              <w:spacing w:line="276" w:lineRule="auto"/>
              <w:ind w:left="313" w:hanging="313"/>
              <w:jc w:val="both"/>
              <w:rPr>
                <w:rFonts w:ascii="Arial" w:hAnsi="Arial" w:cs="Arial"/>
              </w:rPr>
            </w:pPr>
            <w:sdt>
              <w:sdtPr>
                <w:rPr>
                  <w:rFonts w:ascii="Arial" w:hAnsi="Arial" w:cs="Arial"/>
                </w:rPr>
                <w:id w:val="1629275821"/>
                <w14:checkbox>
                  <w14:checked w14:val="0"/>
                  <w14:checkedState w14:val="2612" w14:font="MS Gothic"/>
                  <w14:uncheckedState w14:val="2610" w14:font="MS Gothic"/>
                </w14:checkbox>
              </w:sdtPr>
              <w:sdtEndPr/>
              <w:sdtContent>
                <w:r w:rsidR="00A03B9B" w:rsidRPr="0058462A">
                  <w:rPr>
                    <w:rFonts w:ascii="MS Gothic" w:eastAsia="MS Gothic" w:hAnsi="MS Gothic" w:cs="Arial" w:hint="eastAsia"/>
                  </w:rPr>
                  <w:t>☐</w:t>
                </w:r>
              </w:sdtContent>
            </w:sdt>
            <w:r w:rsidR="00B43A2B" w:rsidRPr="0058462A">
              <w:rPr>
                <w:rFonts w:ascii="Arial" w:hAnsi="Arial" w:cs="Arial"/>
              </w:rPr>
              <w:t xml:space="preserve"> </w:t>
            </w:r>
            <w:r w:rsidR="00A03B9B" w:rsidRPr="0058462A">
              <w:rPr>
                <w:rFonts w:ascii="Arial" w:hAnsi="Arial" w:cs="Arial"/>
              </w:rPr>
              <w:t>Cover letter as prescribed under Chapter 3, Part V of the Prospectus Guidelines for CIS</w:t>
            </w:r>
          </w:p>
          <w:p w:rsidR="00A03B9B" w:rsidRPr="0058462A" w:rsidRDefault="00A03B9B" w:rsidP="00DB680A">
            <w:pPr>
              <w:pStyle w:val="ListParagraph"/>
              <w:spacing w:line="276" w:lineRule="auto"/>
              <w:ind w:left="360"/>
              <w:jc w:val="both"/>
              <w:rPr>
                <w:rFonts w:ascii="Arial" w:hAnsi="Arial" w:cs="Arial"/>
              </w:rPr>
            </w:pPr>
          </w:p>
        </w:tc>
        <w:tc>
          <w:tcPr>
            <w:tcW w:w="1508" w:type="dxa"/>
          </w:tcPr>
          <w:p w:rsidR="00A03B9B" w:rsidRPr="0058462A" w:rsidRDefault="00A03B9B" w:rsidP="00DB680A">
            <w:pPr>
              <w:jc w:val="center"/>
              <w:rPr>
                <w:rFonts w:ascii="Arial" w:hAnsi="Arial" w:cs="Arial"/>
              </w:rPr>
            </w:pPr>
          </w:p>
        </w:tc>
      </w:tr>
      <w:tr w:rsidR="00A03B9B" w:rsidRPr="0058462A" w:rsidTr="00DB680A">
        <w:tc>
          <w:tcPr>
            <w:tcW w:w="7508" w:type="dxa"/>
          </w:tcPr>
          <w:p w:rsidR="00A03B9B" w:rsidRPr="0058462A" w:rsidRDefault="00CF56CC" w:rsidP="00B43A2B">
            <w:pPr>
              <w:spacing w:line="276" w:lineRule="auto"/>
              <w:ind w:left="313" w:hanging="313"/>
              <w:jc w:val="both"/>
              <w:rPr>
                <w:rFonts w:ascii="Arial" w:hAnsi="Arial" w:cs="Arial"/>
              </w:rPr>
            </w:pPr>
            <w:sdt>
              <w:sdtPr>
                <w:rPr>
                  <w:rFonts w:ascii="Arial" w:hAnsi="Arial" w:cs="Arial"/>
                </w:rPr>
                <w:id w:val="1405883619"/>
                <w14:checkbox>
                  <w14:checked w14:val="0"/>
                  <w14:checkedState w14:val="2612" w14:font="MS Gothic"/>
                  <w14:uncheckedState w14:val="2610" w14:font="MS Gothic"/>
                </w14:checkbox>
              </w:sdtPr>
              <w:sdtEndPr/>
              <w:sdtContent>
                <w:r w:rsidR="00A03B9B" w:rsidRPr="0058462A">
                  <w:rPr>
                    <w:rFonts w:ascii="MS Gothic" w:eastAsia="MS Gothic" w:hAnsi="MS Gothic" w:cs="Arial" w:hint="eastAsia"/>
                  </w:rPr>
                  <w:t>☐</w:t>
                </w:r>
              </w:sdtContent>
            </w:sdt>
            <w:r w:rsidR="00B43A2B" w:rsidRPr="0058462A">
              <w:rPr>
                <w:rFonts w:ascii="Arial" w:hAnsi="Arial" w:cs="Arial"/>
              </w:rPr>
              <w:t xml:space="preserve"> </w:t>
            </w:r>
            <w:r w:rsidR="00A03B9B" w:rsidRPr="0058462A">
              <w:rPr>
                <w:rFonts w:ascii="Arial" w:hAnsi="Arial" w:cs="Arial"/>
              </w:rPr>
              <w:t>A copy of the prospectus in Bahasa Malaysia and English, and where applicable, in any other language</w:t>
            </w:r>
          </w:p>
          <w:p w:rsidR="00A03B9B" w:rsidRPr="0058462A" w:rsidRDefault="00A03B9B" w:rsidP="00DB680A">
            <w:pPr>
              <w:spacing w:line="276" w:lineRule="auto"/>
              <w:jc w:val="both"/>
              <w:rPr>
                <w:rFonts w:ascii="Arial" w:hAnsi="Arial" w:cs="Arial"/>
              </w:rPr>
            </w:pPr>
          </w:p>
        </w:tc>
        <w:tc>
          <w:tcPr>
            <w:tcW w:w="1508" w:type="dxa"/>
          </w:tcPr>
          <w:p w:rsidR="00A03B9B" w:rsidRPr="0058462A" w:rsidRDefault="00A03B9B" w:rsidP="00DB680A">
            <w:pPr>
              <w:jc w:val="center"/>
              <w:rPr>
                <w:rFonts w:ascii="Arial" w:hAnsi="Arial" w:cs="Arial"/>
              </w:rPr>
            </w:pPr>
          </w:p>
        </w:tc>
      </w:tr>
      <w:tr w:rsidR="00BE7CD9" w:rsidRPr="0058462A" w:rsidTr="00DB680A">
        <w:tc>
          <w:tcPr>
            <w:tcW w:w="7508" w:type="dxa"/>
          </w:tcPr>
          <w:p w:rsidR="00BE7CD9" w:rsidRPr="0058462A" w:rsidRDefault="00CF56CC" w:rsidP="00BE7CD9">
            <w:pPr>
              <w:spacing w:line="276" w:lineRule="auto"/>
              <w:jc w:val="both"/>
              <w:rPr>
                <w:rFonts w:ascii="Arial" w:hAnsi="Arial" w:cs="Arial"/>
              </w:rPr>
            </w:pPr>
            <w:sdt>
              <w:sdtPr>
                <w:rPr>
                  <w:rFonts w:ascii="Arial" w:hAnsi="Arial" w:cs="Arial"/>
                </w:rPr>
                <w:id w:val="1816836904"/>
                <w14:checkbox>
                  <w14:checked w14:val="0"/>
                  <w14:checkedState w14:val="2612" w14:font="MS Gothic"/>
                  <w14:uncheckedState w14:val="2610" w14:font="MS Gothic"/>
                </w14:checkbox>
              </w:sdtPr>
              <w:sdtEndPr/>
              <w:sdtContent>
                <w:r w:rsidR="00BE7CD9" w:rsidRPr="0058462A">
                  <w:rPr>
                    <w:rFonts w:ascii="MS Gothic" w:eastAsia="MS Gothic" w:hAnsi="MS Gothic" w:cs="Arial" w:hint="eastAsia"/>
                  </w:rPr>
                  <w:t>☐</w:t>
                </w:r>
              </w:sdtContent>
            </w:sdt>
            <w:r w:rsidR="00B43A2B" w:rsidRPr="0058462A">
              <w:rPr>
                <w:rFonts w:ascii="Arial" w:hAnsi="Arial" w:cs="Arial"/>
              </w:rPr>
              <w:t xml:space="preserve"> </w:t>
            </w:r>
            <w:r w:rsidR="00BE7CD9" w:rsidRPr="0058462A">
              <w:rPr>
                <w:rFonts w:ascii="Arial" w:hAnsi="Arial" w:cs="Arial"/>
              </w:rPr>
              <w:t>Checklist of compliance for prospectus of an ETF (see part C below)</w:t>
            </w:r>
          </w:p>
          <w:p w:rsidR="00BE7CD9" w:rsidRPr="0058462A" w:rsidRDefault="00BE7CD9" w:rsidP="00BE7CD9">
            <w:pPr>
              <w:spacing w:line="276" w:lineRule="auto"/>
              <w:jc w:val="both"/>
              <w:rPr>
                <w:rFonts w:ascii="Arial" w:hAnsi="Arial" w:cs="Arial"/>
              </w:rPr>
            </w:pPr>
          </w:p>
        </w:tc>
        <w:tc>
          <w:tcPr>
            <w:tcW w:w="1508" w:type="dxa"/>
          </w:tcPr>
          <w:p w:rsidR="00BE7CD9" w:rsidRPr="0058462A" w:rsidRDefault="00BE7CD9" w:rsidP="00BE7CD9">
            <w:pPr>
              <w:jc w:val="center"/>
              <w:rPr>
                <w:rFonts w:ascii="Arial" w:hAnsi="Arial" w:cs="Arial"/>
              </w:rPr>
            </w:pPr>
          </w:p>
        </w:tc>
      </w:tr>
      <w:tr w:rsidR="00BE7CD9" w:rsidRPr="0058462A" w:rsidTr="00DB680A">
        <w:tc>
          <w:tcPr>
            <w:tcW w:w="7508" w:type="dxa"/>
          </w:tcPr>
          <w:p w:rsidR="00BE7CD9" w:rsidRPr="0058462A" w:rsidRDefault="00CF56CC" w:rsidP="00B43A2B">
            <w:pPr>
              <w:spacing w:line="276" w:lineRule="auto"/>
              <w:ind w:left="313" w:hanging="313"/>
              <w:jc w:val="both"/>
              <w:rPr>
                <w:rFonts w:ascii="Arial" w:hAnsi="Arial" w:cs="Arial"/>
              </w:rPr>
            </w:pPr>
            <w:sdt>
              <w:sdtPr>
                <w:rPr>
                  <w:rFonts w:ascii="Arial" w:hAnsi="Arial" w:cs="Arial"/>
                </w:rPr>
                <w:id w:val="-1802915253"/>
                <w14:checkbox>
                  <w14:checked w14:val="0"/>
                  <w14:checkedState w14:val="2612" w14:font="MS Gothic"/>
                  <w14:uncheckedState w14:val="2610" w14:font="MS Gothic"/>
                </w14:checkbox>
              </w:sdtPr>
              <w:sdtEndPr/>
              <w:sdtContent>
                <w:r w:rsidR="00BE7CD9" w:rsidRPr="0058462A">
                  <w:rPr>
                    <w:rFonts w:ascii="MS Gothic" w:eastAsia="MS Gothic" w:hAnsi="MS Gothic" w:cs="Arial" w:hint="eastAsia"/>
                  </w:rPr>
                  <w:t>☐</w:t>
                </w:r>
              </w:sdtContent>
            </w:sdt>
            <w:r w:rsidR="00B43A2B" w:rsidRPr="0058462A">
              <w:rPr>
                <w:rFonts w:ascii="Arial" w:hAnsi="Arial" w:cs="Arial"/>
              </w:rPr>
              <w:t xml:space="preserve"> </w:t>
            </w:r>
            <w:r w:rsidR="00BE7CD9" w:rsidRPr="0058462A">
              <w:rPr>
                <w:rFonts w:ascii="Arial" w:hAnsi="Arial" w:cs="Arial"/>
              </w:rPr>
              <w:t>Copies of any material contract, report or document</w:t>
            </w:r>
            <w:r w:rsidR="00EA6507" w:rsidRPr="0058462A">
              <w:rPr>
                <w:rFonts w:ascii="Arial" w:hAnsi="Arial" w:cs="Arial"/>
              </w:rPr>
              <w:t xml:space="preserve"> referred to in the prospectus, which was entered into or updated after submission was made to the SC</w:t>
            </w:r>
            <w:r w:rsidR="000220C6" w:rsidRPr="0058462A">
              <w:rPr>
                <w:rFonts w:ascii="Arial" w:hAnsi="Arial" w:cs="Arial"/>
              </w:rPr>
              <w:t xml:space="preserve"> under part A of this section</w:t>
            </w:r>
          </w:p>
          <w:p w:rsidR="00BE7CD9" w:rsidRPr="0058462A" w:rsidRDefault="000220C6" w:rsidP="00BE7CD9">
            <w:pPr>
              <w:spacing w:line="276" w:lineRule="auto"/>
              <w:jc w:val="both"/>
              <w:rPr>
                <w:rFonts w:ascii="Arial" w:hAnsi="Arial" w:cs="Arial"/>
              </w:rPr>
            </w:pPr>
            <w:r w:rsidRPr="0058462A">
              <w:rPr>
                <w:rFonts w:ascii="Arial" w:hAnsi="Arial" w:cs="Arial"/>
              </w:rPr>
              <w:t xml:space="preserve"> </w:t>
            </w:r>
          </w:p>
        </w:tc>
        <w:tc>
          <w:tcPr>
            <w:tcW w:w="1508" w:type="dxa"/>
          </w:tcPr>
          <w:p w:rsidR="00BE7CD9" w:rsidRPr="0058462A" w:rsidRDefault="00BE7CD9" w:rsidP="00BE7CD9">
            <w:pPr>
              <w:jc w:val="center"/>
              <w:rPr>
                <w:rFonts w:ascii="Arial" w:hAnsi="Arial" w:cs="Arial"/>
              </w:rPr>
            </w:pPr>
          </w:p>
        </w:tc>
      </w:tr>
      <w:tr w:rsidR="00BE7CD9" w:rsidRPr="0058462A" w:rsidTr="00DB680A">
        <w:tc>
          <w:tcPr>
            <w:tcW w:w="7508" w:type="dxa"/>
          </w:tcPr>
          <w:p w:rsidR="000220C6" w:rsidRPr="0058462A" w:rsidRDefault="000220C6" w:rsidP="00BE7CD9">
            <w:pPr>
              <w:spacing w:line="276" w:lineRule="auto"/>
              <w:jc w:val="both"/>
              <w:rPr>
                <w:rFonts w:ascii="Arial" w:hAnsi="Arial" w:cs="Arial"/>
                <w:u w:val="single"/>
              </w:rPr>
            </w:pPr>
            <w:r w:rsidRPr="0058462A">
              <w:rPr>
                <w:rFonts w:ascii="Arial" w:hAnsi="Arial" w:cs="Arial"/>
                <w:u w:val="single"/>
              </w:rPr>
              <w:t>For any revision to the prospectus that was cleared by the SC under part A of this section</w:t>
            </w:r>
          </w:p>
          <w:p w:rsidR="00BE7CD9" w:rsidRPr="0058462A" w:rsidRDefault="00CF56CC" w:rsidP="00BE7CD9">
            <w:pPr>
              <w:spacing w:line="276" w:lineRule="auto"/>
              <w:jc w:val="both"/>
              <w:rPr>
                <w:rFonts w:ascii="Arial" w:hAnsi="Arial" w:cs="Arial"/>
              </w:rPr>
            </w:pPr>
            <w:sdt>
              <w:sdtPr>
                <w:rPr>
                  <w:rFonts w:ascii="Arial" w:hAnsi="Arial" w:cs="Arial"/>
                </w:rPr>
                <w:id w:val="1489520612"/>
                <w14:checkbox>
                  <w14:checked w14:val="0"/>
                  <w14:checkedState w14:val="2612" w14:font="MS Gothic"/>
                  <w14:uncheckedState w14:val="2610" w14:font="MS Gothic"/>
                </w14:checkbox>
              </w:sdtPr>
              <w:sdtEndPr/>
              <w:sdtContent>
                <w:r w:rsidR="00BE7CD9" w:rsidRPr="0058462A">
                  <w:rPr>
                    <w:rFonts w:ascii="MS Gothic" w:eastAsia="MS Gothic" w:hAnsi="MS Gothic" w:cs="Arial" w:hint="eastAsia"/>
                  </w:rPr>
                  <w:t>☐</w:t>
                </w:r>
              </w:sdtContent>
            </w:sdt>
            <w:r w:rsidR="006F6F1F" w:rsidRPr="0058462A">
              <w:rPr>
                <w:rFonts w:ascii="Arial" w:hAnsi="Arial" w:cs="Arial"/>
              </w:rPr>
              <w:t xml:space="preserve"> </w:t>
            </w:r>
            <w:r w:rsidR="000220C6" w:rsidRPr="0058462A">
              <w:rPr>
                <w:rFonts w:ascii="Arial" w:hAnsi="Arial" w:cs="Arial"/>
              </w:rPr>
              <w:t>T</w:t>
            </w:r>
            <w:r w:rsidR="00BE7CD9" w:rsidRPr="0058462A">
              <w:rPr>
                <w:rFonts w:ascii="Arial" w:hAnsi="Arial" w:cs="Arial"/>
              </w:rPr>
              <w:t>he marked-up copy of the revised prospectus</w:t>
            </w:r>
          </w:p>
          <w:p w:rsidR="000220C6" w:rsidRPr="0058462A" w:rsidRDefault="00CF56CC" w:rsidP="00B43A2B">
            <w:pPr>
              <w:spacing w:line="276" w:lineRule="auto"/>
              <w:ind w:left="313" w:hanging="313"/>
              <w:jc w:val="both"/>
              <w:rPr>
                <w:rFonts w:ascii="Arial" w:hAnsi="Arial" w:cs="Arial"/>
              </w:rPr>
            </w:pPr>
            <w:sdt>
              <w:sdtPr>
                <w:rPr>
                  <w:rFonts w:ascii="Arial" w:hAnsi="Arial" w:cs="Arial"/>
                </w:rPr>
                <w:id w:val="-893739093"/>
                <w14:checkbox>
                  <w14:checked w14:val="0"/>
                  <w14:checkedState w14:val="2612" w14:font="MS Gothic"/>
                  <w14:uncheckedState w14:val="2610" w14:font="MS Gothic"/>
                </w14:checkbox>
              </w:sdtPr>
              <w:sdtEndPr/>
              <w:sdtContent>
                <w:r w:rsidR="000220C6" w:rsidRPr="0058462A">
                  <w:rPr>
                    <w:rFonts w:ascii="MS Gothic" w:eastAsia="MS Gothic" w:hAnsi="MS Gothic" w:cs="Arial" w:hint="eastAsia"/>
                  </w:rPr>
                  <w:t>☐</w:t>
                </w:r>
              </w:sdtContent>
            </w:sdt>
            <w:r w:rsidR="00B43A2B" w:rsidRPr="0058462A">
              <w:rPr>
                <w:rFonts w:ascii="Arial" w:hAnsi="Arial" w:cs="Arial"/>
              </w:rPr>
              <w:t xml:space="preserve"> </w:t>
            </w:r>
            <w:r w:rsidR="000220C6" w:rsidRPr="0058462A">
              <w:rPr>
                <w:rFonts w:ascii="Arial" w:hAnsi="Arial" w:cs="Arial"/>
              </w:rPr>
              <w:t xml:space="preserve">Letter of confirmation from the submitting party as required under subparagraph 3.09(d)(ii) of the Prospectus Guidelines for CIS </w:t>
            </w:r>
          </w:p>
          <w:p w:rsidR="00BE7CD9" w:rsidRPr="0058462A" w:rsidRDefault="00BE7CD9" w:rsidP="00BE7CD9">
            <w:pPr>
              <w:spacing w:line="276" w:lineRule="auto"/>
              <w:jc w:val="both"/>
              <w:rPr>
                <w:rFonts w:ascii="Arial" w:hAnsi="Arial" w:cs="Arial"/>
              </w:rPr>
            </w:pPr>
          </w:p>
        </w:tc>
        <w:tc>
          <w:tcPr>
            <w:tcW w:w="1508" w:type="dxa"/>
          </w:tcPr>
          <w:p w:rsidR="00BE7CD9" w:rsidRPr="0058462A" w:rsidRDefault="00BE7CD9" w:rsidP="00BE7CD9">
            <w:pPr>
              <w:jc w:val="center"/>
              <w:rPr>
                <w:rFonts w:ascii="Arial" w:hAnsi="Arial" w:cs="Arial"/>
              </w:rPr>
            </w:pPr>
          </w:p>
        </w:tc>
      </w:tr>
      <w:tr w:rsidR="00BE7CD9" w:rsidRPr="0058462A" w:rsidTr="00DB680A">
        <w:tc>
          <w:tcPr>
            <w:tcW w:w="7508" w:type="dxa"/>
          </w:tcPr>
          <w:p w:rsidR="00BE7CD9" w:rsidRPr="0058462A" w:rsidRDefault="00CF56CC" w:rsidP="00B43A2B">
            <w:pPr>
              <w:spacing w:line="276" w:lineRule="auto"/>
              <w:ind w:left="313" w:hanging="313"/>
              <w:jc w:val="both"/>
              <w:rPr>
                <w:rFonts w:ascii="Arial" w:hAnsi="Arial" w:cs="Arial"/>
              </w:rPr>
            </w:pPr>
            <w:sdt>
              <w:sdtPr>
                <w:rPr>
                  <w:rFonts w:ascii="Arial" w:hAnsi="Arial" w:cs="Arial"/>
                </w:rPr>
                <w:id w:val="1085039170"/>
                <w14:checkbox>
                  <w14:checked w14:val="0"/>
                  <w14:checkedState w14:val="2612" w14:font="MS Gothic"/>
                  <w14:uncheckedState w14:val="2610" w14:font="MS Gothic"/>
                </w14:checkbox>
              </w:sdtPr>
              <w:sdtEndPr/>
              <w:sdtContent>
                <w:r w:rsidR="00BE7CD9" w:rsidRPr="0058462A">
                  <w:rPr>
                    <w:rFonts w:ascii="MS Gothic" w:eastAsia="MS Gothic" w:hAnsi="MS Gothic" w:cs="Arial" w:hint="eastAsia"/>
                  </w:rPr>
                  <w:t>☐</w:t>
                </w:r>
              </w:sdtContent>
            </w:sdt>
            <w:r w:rsidR="00B43A2B" w:rsidRPr="0058462A">
              <w:rPr>
                <w:rFonts w:ascii="Arial" w:hAnsi="Arial" w:cs="Arial"/>
              </w:rPr>
              <w:t xml:space="preserve"> </w:t>
            </w:r>
            <w:r w:rsidR="00BE7CD9" w:rsidRPr="0058462A">
              <w:rPr>
                <w:rFonts w:ascii="Arial" w:hAnsi="Arial" w:cs="Arial"/>
              </w:rPr>
              <w:t>Electronic copy of the prospectus for prospectus exposure which comply with paragraph 3.12, Part V of the Prospectus Guidelines for CIS</w:t>
            </w:r>
          </w:p>
          <w:p w:rsidR="00BE7CD9" w:rsidRPr="0058462A" w:rsidRDefault="00BE7CD9" w:rsidP="00BE7CD9">
            <w:pPr>
              <w:spacing w:line="276" w:lineRule="auto"/>
              <w:jc w:val="both"/>
              <w:rPr>
                <w:rFonts w:ascii="Arial" w:hAnsi="Arial" w:cs="Arial"/>
              </w:rPr>
            </w:pPr>
          </w:p>
        </w:tc>
        <w:tc>
          <w:tcPr>
            <w:tcW w:w="1508" w:type="dxa"/>
          </w:tcPr>
          <w:p w:rsidR="00BE7CD9" w:rsidRPr="0058462A" w:rsidRDefault="00BE7CD9" w:rsidP="00BE7CD9">
            <w:pPr>
              <w:jc w:val="center"/>
              <w:rPr>
                <w:rFonts w:ascii="Arial" w:hAnsi="Arial" w:cs="Arial"/>
              </w:rPr>
            </w:pPr>
          </w:p>
        </w:tc>
      </w:tr>
      <w:tr w:rsidR="00BE7CD9" w:rsidRPr="0058462A" w:rsidTr="00DB680A">
        <w:tc>
          <w:tcPr>
            <w:tcW w:w="7508" w:type="dxa"/>
          </w:tcPr>
          <w:p w:rsidR="00BE7CD9" w:rsidRPr="0058462A" w:rsidRDefault="00BE7CD9" w:rsidP="00BE7CD9">
            <w:pPr>
              <w:spacing w:line="276" w:lineRule="auto"/>
              <w:jc w:val="both"/>
              <w:rPr>
                <w:rFonts w:ascii="Arial" w:hAnsi="Arial" w:cs="Arial"/>
                <w:u w:val="single"/>
              </w:rPr>
            </w:pPr>
            <w:r w:rsidRPr="0058462A">
              <w:rPr>
                <w:rFonts w:ascii="Arial" w:hAnsi="Arial" w:cs="Arial"/>
                <w:u w:val="single"/>
              </w:rPr>
              <w:t>For supplementary or replacement prospectus</w:t>
            </w:r>
          </w:p>
          <w:p w:rsidR="00BE7CD9" w:rsidRPr="0058462A" w:rsidRDefault="00CF56CC" w:rsidP="00B43A2B">
            <w:pPr>
              <w:spacing w:line="276" w:lineRule="auto"/>
              <w:ind w:left="313" w:hanging="313"/>
              <w:jc w:val="both"/>
              <w:rPr>
                <w:rFonts w:ascii="Arial" w:hAnsi="Arial" w:cs="Arial"/>
              </w:rPr>
            </w:pPr>
            <w:sdt>
              <w:sdtPr>
                <w:rPr>
                  <w:rFonts w:ascii="Arial" w:hAnsi="Arial" w:cs="Arial"/>
                </w:rPr>
                <w:id w:val="1289780443"/>
                <w14:checkbox>
                  <w14:checked w14:val="0"/>
                  <w14:checkedState w14:val="2612" w14:font="MS Gothic"/>
                  <w14:uncheckedState w14:val="2610" w14:font="MS Gothic"/>
                </w14:checkbox>
              </w:sdtPr>
              <w:sdtEndPr/>
              <w:sdtContent>
                <w:r w:rsidR="00BE7CD9" w:rsidRPr="0058462A">
                  <w:rPr>
                    <w:rFonts w:ascii="MS Gothic" w:eastAsia="MS Gothic" w:hAnsi="MS Gothic" w:cs="Arial" w:hint="eastAsia"/>
                  </w:rPr>
                  <w:t>☐</w:t>
                </w:r>
              </w:sdtContent>
            </w:sdt>
            <w:r w:rsidR="00B43A2B" w:rsidRPr="0058462A">
              <w:rPr>
                <w:rFonts w:ascii="Arial" w:hAnsi="Arial" w:cs="Arial"/>
              </w:rPr>
              <w:t xml:space="preserve"> </w:t>
            </w:r>
            <w:r w:rsidR="00BE7CD9" w:rsidRPr="0058462A">
              <w:rPr>
                <w:rFonts w:ascii="Arial" w:hAnsi="Arial" w:cs="Arial"/>
              </w:rPr>
              <w:t>A list highlighting the original statements from the previously registered prospectus and the amended statements, and the reasons for such amendment</w:t>
            </w:r>
          </w:p>
          <w:p w:rsidR="000220C6" w:rsidRPr="0058462A" w:rsidRDefault="000220C6" w:rsidP="00BE7CD9">
            <w:pPr>
              <w:spacing w:line="276" w:lineRule="auto"/>
              <w:jc w:val="both"/>
              <w:rPr>
                <w:rFonts w:ascii="Arial" w:hAnsi="Arial" w:cs="Arial"/>
              </w:rPr>
            </w:pPr>
          </w:p>
        </w:tc>
        <w:tc>
          <w:tcPr>
            <w:tcW w:w="1508" w:type="dxa"/>
          </w:tcPr>
          <w:p w:rsidR="00BE7CD9" w:rsidRPr="0058462A" w:rsidRDefault="00BE7CD9" w:rsidP="00BE7CD9">
            <w:pPr>
              <w:jc w:val="center"/>
              <w:rPr>
                <w:rFonts w:ascii="Arial" w:hAnsi="Arial" w:cs="Arial"/>
              </w:rPr>
            </w:pPr>
          </w:p>
        </w:tc>
      </w:tr>
    </w:tbl>
    <w:p w:rsidR="00306CF3" w:rsidRPr="0058462A" w:rsidRDefault="00306CF3" w:rsidP="00F1698B">
      <w:pPr>
        <w:jc w:val="both"/>
        <w:rPr>
          <w:rFonts w:ascii="Arial" w:hAnsi="Arial" w:cs="Arial"/>
          <w:b/>
        </w:rPr>
      </w:pPr>
    </w:p>
    <w:p w:rsidR="00306CF3" w:rsidRPr="0058462A" w:rsidRDefault="00306CF3">
      <w:pPr>
        <w:rPr>
          <w:rFonts w:ascii="Arial" w:hAnsi="Arial" w:cs="Arial"/>
          <w:b/>
        </w:rPr>
      </w:pPr>
      <w:r w:rsidRPr="0058462A">
        <w:rPr>
          <w:rFonts w:ascii="Arial" w:hAnsi="Arial" w:cs="Arial"/>
          <w:b/>
        </w:rPr>
        <w:br w:type="page"/>
      </w:r>
    </w:p>
    <w:p w:rsidR="00306CF3" w:rsidRPr="0058462A" w:rsidRDefault="00306CF3" w:rsidP="00306CF3">
      <w:pPr>
        <w:pStyle w:val="ListParagraph"/>
        <w:numPr>
          <w:ilvl w:val="0"/>
          <w:numId w:val="50"/>
        </w:numPr>
        <w:ind w:left="567" w:hanging="567"/>
        <w:jc w:val="both"/>
        <w:rPr>
          <w:rFonts w:ascii="Arial" w:hAnsi="Arial" w:cs="Arial"/>
          <w:b/>
        </w:rPr>
      </w:pPr>
      <w:r w:rsidRPr="0058462A">
        <w:rPr>
          <w:rFonts w:ascii="Arial" w:hAnsi="Arial" w:cs="Arial"/>
          <w:b/>
        </w:rPr>
        <w:lastRenderedPageBreak/>
        <w:t>Checklist of compliance for prospectus of an ETF</w:t>
      </w:r>
    </w:p>
    <w:p w:rsidR="00306CF3" w:rsidRPr="0058462A" w:rsidRDefault="00306CF3" w:rsidP="00306CF3">
      <w:pPr>
        <w:jc w:val="both"/>
        <w:rPr>
          <w:rFonts w:ascii="Arial" w:hAnsi="Arial" w:cs="Arial"/>
          <w:i/>
        </w:rPr>
      </w:pPr>
      <w:r w:rsidRPr="0058462A">
        <w:rPr>
          <w:rFonts w:ascii="Arial" w:hAnsi="Arial" w:cs="Arial"/>
          <w:i/>
        </w:rPr>
        <w:t xml:space="preserve">Please provide a checklist of compliance with the requirements of the relevant laws and guidelines for the prospectus in the format provided herein, stating the relevant provisions of the laws and guidelines, and where the provisions </w:t>
      </w:r>
      <w:proofErr w:type="gramStart"/>
      <w:r w:rsidRPr="0058462A">
        <w:rPr>
          <w:rFonts w:ascii="Arial" w:hAnsi="Arial" w:cs="Arial"/>
          <w:i/>
        </w:rPr>
        <w:t>have been provided for</w:t>
      </w:r>
      <w:proofErr w:type="gramEnd"/>
      <w:r w:rsidRPr="0058462A">
        <w:rPr>
          <w:rFonts w:ascii="Arial" w:hAnsi="Arial" w:cs="Arial"/>
          <w:i/>
        </w:rPr>
        <w:t xml:space="preserve"> in the prospectus by indicating the relevant clause and page number of the prospectus. </w:t>
      </w:r>
    </w:p>
    <w:p w:rsidR="00306CF3" w:rsidRPr="0058462A" w:rsidRDefault="00306CF3" w:rsidP="00306CF3">
      <w:pPr>
        <w:jc w:val="both"/>
        <w:rPr>
          <w:rFonts w:ascii="Arial" w:hAnsi="Arial" w:cs="Arial"/>
        </w:rPr>
      </w:pPr>
      <w:r w:rsidRPr="0058462A">
        <w:rPr>
          <w:rFonts w:ascii="Arial" w:hAnsi="Arial" w:cs="Arial"/>
          <w:i/>
        </w:rPr>
        <w:t>Where a provision does not apply to the prospectus, please include it in the checklist, indicating “N/A” and state the reason in the “Remarks” column provided.</w:t>
      </w:r>
    </w:p>
    <w:p w:rsidR="00306CF3" w:rsidRPr="0058462A" w:rsidRDefault="00306CF3" w:rsidP="00306CF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824"/>
        <w:gridCol w:w="1194"/>
        <w:gridCol w:w="955"/>
        <w:gridCol w:w="2402"/>
      </w:tblGrid>
      <w:tr w:rsidR="00306CF3" w:rsidRPr="0058462A" w:rsidTr="004240A0">
        <w:trPr>
          <w:tblHeader/>
        </w:trPr>
        <w:tc>
          <w:tcPr>
            <w:tcW w:w="641" w:type="dxa"/>
            <w:vMerge w:val="restart"/>
            <w:shd w:val="clear" w:color="auto" w:fill="D9D9D9" w:themeFill="background1" w:themeFillShade="D9"/>
          </w:tcPr>
          <w:p w:rsidR="00306CF3" w:rsidRPr="0058462A" w:rsidRDefault="00306CF3" w:rsidP="004240A0">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No.</w:t>
            </w:r>
          </w:p>
        </w:tc>
        <w:tc>
          <w:tcPr>
            <w:tcW w:w="3824" w:type="dxa"/>
            <w:vMerge w:val="restart"/>
            <w:shd w:val="clear" w:color="auto" w:fill="D9D9D9" w:themeFill="background1" w:themeFillShade="D9"/>
          </w:tcPr>
          <w:p w:rsidR="00306CF3" w:rsidRPr="0058462A" w:rsidRDefault="00306CF3" w:rsidP="004240A0">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Provisions of the laws or guidelines</w:t>
            </w:r>
          </w:p>
        </w:tc>
        <w:tc>
          <w:tcPr>
            <w:tcW w:w="4551" w:type="dxa"/>
            <w:gridSpan w:val="3"/>
            <w:shd w:val="clear" w:color="auto" w:fill="D9D9D9" w:themeFill="background1" w:themeFillShade="D9"/>
          </w:tcPr>
          <w:p w:rsidR="00306CF3" w:rsidRPr="0058462A" w:rsidRDefault="00306CF3" w:rsidP="004240A0">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Prospectus</w:t>
            </w:r>
          </w:p>
        </w:tc>
      </w:tr>
      <w:tr w:rsidR="00306CF3" w:rsidRPr="0058462A" w:rsidTr="004240A0">
        <w:trPr>
          <w:tblHeader/>
        </w:trPr>
        <w:tc>
          <w:tcPr>
            <w:tcW w:w="641" w:type="dxa"/>
            <w:vMerge/>
            <w:shd w:val="clear" w:color="auto" w:fill="D9D9D9" w:themeFill="background1" w:themeFillShade="D9"/>
          </w:tcPr>
          <w:p w:rsidR="00306CF3" w:rsidRPr="0058462A" w:rsidRDefault="00306CF3" w:rsidP="004240A0">
            <w:pPr>
              <w:spacing w:after="0" w:line="360" w:lineRule="auto"/>
              <w:jc w:val="center"/>
              <w:rPr>
                <w:rFonts w:ascii="Arial" w:eastAsia="Times New Roman" w:hAnsi="Arial" w:cs="Arial"/>
                <w:b/>
                <w:color w:val="000000"/>
                <w:lang w:val="en-US"/>
              </w:rPr>
            </w:pPr>
          </w:p>
        </w:tc>
        <w:tc>
          <w:tcPr>
            <w:tcW w:w="3824" w:type="dxa"/>
            <w:vMerge/>
            <w:shd w:val="clear" w:color="auto" w:fill="D9D9D9" w:themeFill="background1" w:themeFillShade="D9"/>
          </w:tcPr>
          <w:p w:rsidR="00306CF3" w:rsidRPr="0058462A" w:rsidRDefault="00306CF3" w:rsidP="004240A0">
            <w:pPr>
              <w:spacing w:after="0" w:line="360" w:lineRule="auto"/>
              <w:rPr>
                <w:rFonts w:ascii="Arial" w:eastAsia="Times New Roman" w:hAnsi="Arial" w:cs="Arial"/>
                <w:b/>
                <w:color w:val="000000"/>
                <w:lang w:val="en-US"/>
              </w:rPr>
            </w:pPr>
          </w:p>
        </w:tc>
        <w:tc>
          <w:tcPr>
            <w:tcW w:w="1194" w:type="dxa"/>
            <w:shd w:val="clear" w:color="auto" w:fill="D9D9D9" w:themeFill="background1" w:themeFillShade="D9"/>
          </w:tcPr>
          <w:p w:rsidR="00306CF3" w:rsidRPr="0058462A" w:rsidRDefault="00306CF3" w:rsidP="004240A0">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Item</w:t>
            </w:r>
          </w:p>
        </w:tc>
        <w:tc>
          <w:tcPr>
            <w:tcW w:w="955" w:type="dxa"/>
            <w:shd w:val="clear" w:color="auto" w:fill="D9D9D9" w:themeFill="background1" w:themeFillShade="D9"/>
          </w:tcPr>
          <w:p w:rsidR="00306CF3" w:rsidRPr="0058462A" w:rsidRDefault="00306CF3" w:rsidP="004240A0">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Page</w:t>
            </w:r>
          </w:p>
        </w:tc>
        <w:tc>
          <w:tcPr>
            <w:tcW w:w="2402" w:type="dxa"/>
            <w:shd w:val="clear" w:color="auto" w:fill="D9D9D9" w:themeFill="background1" w:themeFillShade="D9"/>
          </w:tcPr>
          <w:p w:rsidR="00306CF3" w:rsidRPr="0058462A" w:rsidRDefault="00306CF3" w:rsidP="004240A0">
            <w:pPr>
              <w:spacing w:after="0" w:line="360" w:lineRule="auto"/>
              <w:jc w:val="center"/>
              <w:rPr>
                <w:rFonts w:ascii="Arial" w:eastAsia="Times New Roman" w:hAnsi="Arial" w:cs="Arial"/>
                <w:b/>
                <w:color w:val="000000"/>
                <w:lang w:val="en-US"/>
              </w:rPr>
            </w:pPr>
            <w:r w:rsidRPr="0058462A">
              <w:rPr>
                <w:rFonts w:ascii="Arial" w:eastAsia="Times New Roman" w:hAnsi="Arial" w:cs="Arial"/>
                <w:b/>
                <w:color w:val="000000"/>
                <w:lang w:val="en-US"/>
              </w:rPr>
              <w:t>Remarks</w:t>
            </w:r>
          </w:p>
        </w:tc>
      </w:tr>
      <w:tr w:rsidR="00306CF3" w:rsidRPr="0058462A" w:rsidTr="004240A0">
        <w:tc>
          <w:tcPr>
            <w:tcW w:w="9016" w:type="dxa"/>
            <w:gridSpan w:val="5"/>
            <w:shd w:val="clear" w:color="auto" w:fill="auto"/>
          </w:tcPr>
          <w:p w:rsidR="00306CF3" w:rsidRPr="0058462A" w:rsidRDefault="00306CF3" w:rsidP="004240A0">
            <w:pPr>
              <w:spacing w:after="0" w:line="360" w:lineRule="auto"/>
              <w:rPr>
                <w:rFonts w:ascii="Arial" w:eastAsia="Times New Roman" w:hAnsi="Arial" w:cs="Arial"/>
                <w:color w:val="000000"/>
                <w:lang w:val="en-US"/>
              </w:rPr>
            </w:pPr>
            <w:r w:rsidRPr="0058462A">
              <w:rPr>
                <w:rFonts w:ascii="Arial" w:eastAsia="Times New Roman" w:hAnsi="Arial" w:cs="Arial"/>
                <w:i/>
                <w:color w:val="000000"/>
                <w:lang w:val="en-US"/>
              </w:rPr>
              <w:t>e.g. CMSA</w:t>
            </w:r>
          </w:p>
        </w:tc>
      </w:tr>
      <w:tr w:rsidR="00306CF3" w:rsidRPr="0058462A" w:rsidTr="004240A0">
        <w:tc>
          <w:tcPr>
            <w:tcW w:w="641" w:type="dxa"/>
            <w:shd w:val="clear" w:color="auto" w:fill="auto"/>
          </w:tcPr>
          <w:p w:rsidR="00306CF3" w:rsidRPr="0058462A" w:rsidRDefault="00306CF3" w:rsidP="004240A0">
            <w:pPr>
              <w:numPr>
                <w:ilvl w:val="0"/>
                <w:numId w:val="63"/>
              </w:numPr>
              <w:spacing w:after="0" w:line="360" w:lineRule="auto"/>
              <w:rPr>
                <w:rFonts w:ascii="Arial" w:eastAsia="Times New Roman" w:hAnsi="Arial" w:cs="Arial"/>
                <w:color w:val="000000"/>
                <w:lang w:val="en-US"/>
              </w:rPr>
            </w:pPr>
          </w:p>
        </w:tc>
        <w:tc>
          <w:tcPr>
            <w:tcW w:w="3824" w:type="dxa"/>
            <w:shd w:val="clear" w:color="auto" w:fill="auto"/>
          </w:tcPr>
          <w:p w:rsidR="00306CF3" w:rsidRPr="0058462A" w:rsidRDefault="00306CF3" w:rsidP="004240A0">
            <w:pPr>
              <w:spacing w:after="0" w:line="276" w:lineRule="auto"/>
              <w:rPr>
                <w:rFonts w:ascii="Arial" w:eastAsia="Times New Roman" w:hAnsi="Arial" w:cs="Arial"/>
                <w:i/>
                <w:color w:val="000000"/>
                <w:lang w:val="en-US"/>
              </w:rPr>
            </w:pPr>
            <w:r w:rsidRPr="0058462A">
              <w:rPr>
                <w:rFonts w:ascii="Arial" w:eastAsia="Times New Roman" w:hAnsi="Arial" w:cs="Arial"/>
                <w:i/>
                <w:color w:val="000000"/>
                <w:lang w:val="en-US"/>
              </w:rPr>
              <w:t>e.g. Section 235(1)(a)</w:t>
            </w:r>
          </w:p>
        </w:tc>
        <w:tc>
          <w:tcPr>
            <w:tcW w:w="1194" w:type="dxa"/>
            <w:shd w:val="clear" w:color="auto" w:fill="auto"/>
          </w:tcPr>
          <w:p w:rsidR="00306CF3" w:rsidRPr="0058462A" w:rsidRDefault="00306CF3" w:rsidP="004240A0">
            <w:pPr>
              <w:spacing w:after="0" w:line="360" w:lineRule="auto"/>
              <w:jc w:val="center"/>
              <w:rPr>
                <w:rFonts w:ascii="Arial" w:eastAsia="Times New Roman" w:hAnsi="Arial" w:cs="Arial"/>
                <w:i/>
                <w:color w:val="000000"/>
                <w:lang w:val="en-US"/>
              </w:rPr>
            </w:pPr>
            <w:r w:rsidRPr="0058462A">
              <w:rPr>
                <w:rFonts w:ascii="Arial" w:eastAsia="Times New Roman" w:hAnsi="Arial" w:cs="Arial"/>
                <w:i/>
                <w:color w:val="000000"/>
                <w:lang w:val="en-US"/>
              </w:rPr>
              <w:t>5</w:t>
            </w:r>
          </w:p>
        </w:tc>
        <w:tc>
          <w:tcPr>
            <w:tcW w:w="955" w:type="dxa"/>
            <w:shd w:val="clear" w:color="auto" w:fill="auto"/>
          </w:tcPr>
          <w:p w:rsidR="00306CF3" w:rsidRPr="0058462A" w:rsidRDefault="00306CF3" w:rsidP="004240A0">
            <w:pPr>
              <w:spacing w:after="0" w:line="360" w:lineRule="auto"/>
              <w:jc w:val="center"/>
              <w:rPr>
                <w:rFonts w:ascii="Arial" w:eastAsia="Times New Roman" w:hAnsi="Arial" w:cs="Arial"/>
                <w:i/>
                <w:color w:val="000000"/>
                <w:lang w:val="en-US"/>
              </w:rPr>
            </w:pPr>
            <w:r w:rsidRPr="0058462A">
              <w:rPr>
                <w:rFonts w:ascii="Arial" w:eastAsia="Times New Roman" w:hAnsi="Arial" w:cs="Arial"/>
                <w:i/>
                <w:color w:val="000000"/>
                <w:lang w:val="en-US"/>
              </w:rPr>
              <w:t>12</w:t>
            </w:r>
          </w:p>
        </w:tc>
        <w:tc>
          <w:tcPr>
            <w:tcW w:w="2402" w:type="dxa"/>
            <w:shd w:val="clear" w:color="auto" w:fill="auto"/>
          </w:tcPr>
          <w:p w:rsidR="00306CF3" w:rsidRPr="0058462A" w:rsidRDefault="00306CF3" w:rsidP="004240A0">
            <w:pPr>
              <w:spacing w:after="0" w:line="360" w:lineRule="auto"/>
              <w:rPr>
                <w:rFonts w:ascii="Arial" w:eastAsia="Times New Roman" w:hAnsi="Arial" w:cs="Arial"/>
                <w:i/>
                <w:color w:val="000000"/>
                <w:lang w:val="en-US"/>
              </w:rPr>
            </w:pPr>
            <w:r w:rsidRPr="0058462A">
              <w:rPr>
                <w:rFonts w:ascii="Arial" w:eastAsia="Times New Roman" w:hAnsi="Arial" w:cs="Arial"/>
                <w:i/>
                <w:color w:val="000000"/>
                <w:lang w:val="en-US"/>
              </w:rPr>
              <w:t>-</w:t>
            </w:r>
          </w:p>
        </w:tc>
      </w:tr>
      <w:tr w:rsidR="00306CF3" w:rsidRPr="0058462A" w:rsidTr="004240A0">
        <w:tc>
          <w:tcPr>
            <w:tcW w:w="641" w:type="dxa"/>
            <w:shd w:val="clear" w:color="auto" w:fill="auto"/>
          </w:tcPr>
          <w:p w:rsidR="00306CF3" w:rsidRPr="0058462A" w:rsidRDefault="00306CF3" w:rsidP="004240A0">
            <w:pPr>
              <w:numPr>
                <w:ilvl w:val="0"/>
                <w:numId w:val="63"/>
              </w:numPr>
              <w:spacing w:after="0" w:line="360" w:lineRule="auto"/>
              <w:rPr>
                <w:rFonts w:ascii="Arial" w:eastAsia="Times New Roman" w:hAnsi="Arial" w:cs="Arial"/>
                <w:color w:val="000000"/>
                <w:lang w:val="en-US"/>
              </w:rPr>
            </w:pPr>
          </w:p>
        </w:tc>
        <w:tc>
          <w:tcPr>
            <w:tcW w:w="3824" w:type="dxa"/>
            <w:shd w:val="clear" w:color="auto" w:fill="auto"/>
          </w:tcPr>
          <w:p w:rsidR="00306CF3" w:rsidRPr="0058462A" w:rsidRDefault="00306CF3" w:rsidP="004240A0">
            <w:pPr>
              <w:spacing w:after="0" w:line="276" w:lineRule="auto"/>
              <w:rPr>
                <w:rFonts w:ascii="Arial" w:eastAsia="Times New Roman" w:hAnsi="Arial" w:cs="Arial"/>
                <w:color w:val="000000"/>
                <w:lang w:val="en-US"/>
              </w:rPr>
            </w:pPr>
          </w:p>
        </w:tc>
        <w:tc>
          <w:tcPr>
            <w:tcW w:w="1194" w:type="dxa"/>
            <w:shd w:val="clear" w:color="auto" w:fill="auto"/>
          </w:tcPr>
          <w:p w:rsidR="00306CF3" w:rsidRPr="0058462A" w:rsidRDefault="00306CF3" w:rsidP="004240A0">
            <w:pPr>
              <w:spacing w:after="0" w:line="360" w:lineRule="auto"/>
              <w:jc w:val="center"/>
              <w:rPr>
                <w:rFonts w:ascii="Arial" w:eastAsia="Times New Roman" w:hAnsi="Arial" w:cs="Arial"/>
                <w:color w:val="000000"/>
                <w:lang w:val="en-US"/>
              </w:rPr>
            </w:pPr>
          </w:p>
        </w:tc>
        <w:tc>
          <w:tcPr>
            <w:tcW w:w="955" w:type="dxa"/>
            <w:shd w:val="clear" w:color="auto" w:fill="auto"/>
          </w:tcPr>
          <w:p w:rsidR="00306CF3" w:rsidRPr="0058462A" w:rsidRDefault="00306CF3" w:rsidP="004240A0">
            <w:pPr>
              <w:spacing w:after="0" w:line="360" w:lineRule="auto"/>
              <w:jc w:val="center"/>
              <w:rPr>
                <w:rFonts w:ascii="Arial" w:eastAsia="Times New Roman" w:hAnsi="Arial" w:cs="Arial"/>
                <w:color w:val="000000"/>
                <w:lang w:val="en-US"/>
              </w:rPr>
            </w:pPr>
          </w:p>
        </w:tc>
        <w:tc>
          <w:tcPr>
            <w:tcW w:w="2402" w:type="dxa"/>
            <w:shd w:val="clear" w:color="auto" w:fill="auto"/>
          </w:tcPr>
          <w:p w:rsidR="00306CF3" w:rsidRPr="0058462A" w:rsidRDefault="00306CF3" w:rsidP="004240A0">
            <w:pPr>
              <w:spacing w:after="0" w:line="360" w:lineRule="auto"/>
              <w:rPr>
                <w:rFonts w:ascii="Arial" w:eastAsia="Times New Roman" w:hAnsi="Arial" w:cs="Arial"/>
                <w:color w:val="000000"/>
                <w:lang w:val="en-US"/>
              </w:rPr>
            </w:pPr>
          </w:p>
        </w:tc>
      </w:tr>
      <w:tr w:rsidR="00306CF3" w:rsidRPr="0058462A" w:rsidTr="004240A0">
        <w:tc>
          <w:tcPr>
            <w:tcW w:w="641" w:type="dxa"/>
            <w:shd w:val="clear" w:color="auto" w:fill="auto"/>
          </w:tcPr>
          <w:p w:rsidR="00306CF3" w:rsidRPr="0058462A" w:rsidRDefault="00306CF3" w:rsidP="004240A0">
            <w:pPr>
              <w:numPr>
                <w:ilvl w:val="0"/>
                <w:numId w:val="63"/>
              </w:numPr>
              <w:spacing w:after="0" w:line="360" w:lineRule="auto"/>
              <w:rPr>
                <w:rFonts w:ascii="Arial" w:eastAsia="Times New Roman" w:hAnsi="Arial" w:cs="Arial"/>
                <w:color w:val="000000"/>
                <w:lang w:val="en-US"/>
              </w:rPr>
            </w:pPr>
          </w:p>
        </w:tc>
        <w:tc>
          <w:tcPr>
            <w:tcW w:w="3824" w:type="dxa"/>
            <w:shd w:val="clear" w:color="auto" w:fill="auto"/>
          </w:tcPr>
          <w:p w:rsidR="00306CF3" w:rsidRPr="0058462A" w:rsidRDefault="00306CF3" w:rsidP="004240A0">
            <w:pPr>
              <w:spacing w:after="0" w:line="276" w:lineRule="auto"/>
              <w:rPr>
                <w:rFonts w:ascii="Arial" w:eastAsia="Times New Roman" w:hAnsi="Arial" w:cs="Arial"/>
                <w:color w:val="000000"/>
                <w:lang w:val="en-US"/>
              </w:rPr>
            </w:pPr>
          </w:p>
        </w:tc>
        <w:tc>
          <w:tcPr>
            <w:tcW w:w="1194" w:type="dxa"/>
            <w:shd w:val="clear" w:color="auto" w:fill="auto"/>
          </w:tcPr>
          <w:p w:rsidR="00306CF3" w:rsidRPr="0058462A" w:rsidRDefault="00306CF3" w:rsidP="004240A0">
            <w:pPr>
              <w:spacing w:after="0" w:line="360" w:lineRule="auto"/>
              <w:jc w:val="center"/>
              <w:rPr>
                <w:rFonts w:ascii="Arial" w:eastAsia="Times New Roman" w:hAnsi="Arial" w:cs="Arial"/>
                <w:color w:val="000000"/>
                <w:lang w:val="en-US"/>
              </w:rPr>
            </w:pPr>
          </w:p>
        </w:tc>
        <w:tc>
          <w:tcPr>
            <w:tcW w:w="955" w:type="dxa"/>
            <w:shd w:val="clear" w:color="auto" w:fill="auto"/>
          </w:tcPr>
          <w:p w:rsidR="00306CF3" w:rsidRPr="0058462A" w:rsidRDefault="00306CF3" w:rsidP="004240A0">
            <w:pPr>
              <w:spacing w:after="0" w:line="360" w:lineRule="auto"/>
              <w:jc w:val="center"/>
              <w:rPr>
                <w:rFonts w:ascii="Arial" w:eastAsia="Times New Roman" w:hAnsi="Arial" w:cs="Arial"/>
                <w:color w:val="000000"/>
                <w:lang w:val="en-US"/>
              </w:rPr>
            </w:pPr>
          </w:p>
        </w:tc>
        <w:tc>
          <w:tcPr>
            <w:tcW w:w="2402" w:type="dxa"/>
            <w:shd w:val="clear" w:color="auto" w:fill="auto"/>
          </w:tcPr>
          <w:p w:rsidR="00306CF3" w:rsidRPr="0058462A" w:rsidRDefault="00306CF3" w:rsidP="004240A0">
            <w:pPr>
              <w:spacing w:after="0" w:line="360" w:lineRule="auto"/>
              <w:rPr>
                <w:rFonts w:ascii="Arial" w:eastAsia="Times New Roman" w:hAnsi="Arial" w:cs="Arial"/>
                <w:color w:val="000000"/>
                <w:lang w:val="en-US"/>
              </w:rPr>
            </w:pPr>
          </w:p>
        </w:tc>
      </w:tr>
      <w:tr w:rsidR="00306CF3" w:rsidRPr="0058462A" w:rsidTr="004240A0">
        <w:tc>
          <w:tcPr>
            <w:tcW w:w="9016" w:type="dxa"/>
            <w:gridSpan w:val="5"/>
            <w:shd w:val="clear" w:color="auto" w:fill="auto"/>
          </w:tcPr>
          <w:p w:rsidR="00306CF3" w:rsidRPr="0058462A" w:rsidRDefault="00306CF3" w:rsidP="00D14470">
            <w:pPr>
              <w:spacing w:after="0" w:line="360" w:lineRule="auto"/>
              <w:rPr>
                <w:rFonts w:ascii="Arial" w:eastAsia="Times New Roman" w:hAnsi="Arial" w:cs="Arial"/>
                <w:color w:val="000000"/>
                <w:lang w:val="en-US"/>
              </w:rPr>
            </w:pPr>
            <w:r w:rsidRPr="0058462A">
              <w:rPr>
                <w:rFonts w:ascii="Arial" w:eastAsia="Times New Roman" w:hAnsi="Arial" w:cs="Arial"/>
                <w:i/>
                <w:color w:val="000000"/>
                <w:lang w:val="en-US"/>
              </w:rPr>
              <w:t xml:space="preserve">e.g. Part III, Prospectus Guidelines for </w:t>
            </w:r>
            <w:r w:rsidR="000220C6" w:rsidRPr="0058462A">
              <w:rPr>
                <w:rFonts w:ascii="Arial" w:eastAsia="Times New Roman" w:hAnsi="Arial" w:cs="Arial"/>
                <w:i/>
                <w:color w:val="000000"/>
                <w:lang w:val="en-US"/>
              </w:rPr>
              <w:t>CIS</w:t>
            </w:r>
          </w:p>
        </w:tc>
      </w:tr>
      <w:tr w:rsidR="00306CF3" w:rsidRPr="0058462A" w:rsidTr="004240A0">
        <w:tc>
          <w:tcPr>
            <w:tcW w:w="641" w:type="dxa"/>
            <w:shd w:val="clear" w:color="auto" w:fill="auto"/>
          </w:tcPr>
          <w:p w:rsidR="00306CF3" w:rsidRPr="0058462A" w:rsidRDefault="00306CF3" w:rsidP="004240A0">
            <w:pPr>
              <w:numPr>
                <w:ilvl w:val="0"/>
                <w:numId w:val="63"/>
              </w:numPr>
              <w:spacing w:after="0" w:line="360" w:lineRule="auto"/>
              <w:rPr>
                <w:rFonts w:ascii="Arial" w:eastAsia="Times New Roman" w:hAnsi="Arial" w:cs="Arial"/>
                <w:color w:val="000000"/>
                <w:lang w:val="en-US"/>
              </w:rPr>
            </w:pPr>
          </w:p>
        </w:tc>
        <w:tc>
          <w:tcPr>
            <w:tcW w:w="3824" w:type="dxa"/>
            <w:shd w:val="clear" w:color="auto" w:fill="auto"/>
          </w:tcPr>
          <w:p w:rsidR="00306CF3" w:rsidRPr="0058462A" w:rsidRDefault="00306CF3" w:rsidP="004240A0">
            <w:pPr>
              <w:spacing w:after="0" w:line="276" w:lineRule="auto"/>
              <w:rPr>
                <w:rFonts w:ascii="Arial" w:eastAsia="Times New Roman" w:hAnsi="Arial" w:cs="Arial"/>
                <w:i/>
                <w:color w:val="000000"/>
                <w:lang w:val="en-US"/>
              </w:rPr>
            </w:pPr>
            <w:r w:rsidRPr="0058462A">
              <w:rPr>
                <w:rFonts w:ascii="Arial" w:eastAsia="Times New Roman" w:hAnsi="Arial" w:cs="Arial"/>
                <w:i/>
                <w:color w:val="000000"/>
                <w:lang w:val="en-US"/>
              </w:rPr>
              <w:t>e.g. Paragraph 1.01(a)</w:t>
            </w:r>
          </w:p>
        </w:tc>
        <w:tc>
          <w:tcPr>
            <w:tcW w:w="1194" w:type="dxa"/>
            <w:shd w:val="clear" w:color="auto" w:fill="auto"/>
          </w:tcPr>
          <w:p w:rsidR="00306CF3" w:rsidRPr="0058462A" w:rsidRDefault="00306CF3" w:rsidP="004240A0">
            <w:pPr>
              <w:spacing w:after="0" w:line="360" w:lineRule="auto"/>
              <w:jc w:val="center"/>
              <w:rPr>
                <w:rFonts w:ascii="Arial" w:eastAsia="Times New Roman" w:hAnsi="Arial" w:cs="Arial"/>
                <w:i/>
                <w:color w:val="000000"/>
                <w:lang w:val="en-US"/>
              </w:rPr>
            </w:pPr>
            <w:r w:rsidRPr="0058462A">
              <w:rPr>
                <w:rFonts w:ascii="Arial" w:eastAsia="Times New Roman" w:hAnsi="Arial" w:cs="Arial"/>
                <w:i/>
                <w:color w:val="000000"/>
                <w:lang w:val="en-US"/>
              </w:rPr>
              <w:t>1</w:t>
            </w:r>
          </w:p>
        </w:tc>
        <w:tc>
          <w:tcPr>
            <w:tcW w:w="955" w:type="dxa"/>
            <w:shd w:val="clear" w:color="auto" w:fill="auto"/>
          </w:tcPr>
          <w:p w:rsidR="00306CF3" w:rsidRPr="0058462A" w:rsidRDefault="00306CF3" w:rsidP="004240A0">
            <w:pPr>
              <w:spacing w:after="0" w:line="360" w:lineRule="auto"/>
              <w:jc w:val="center"/>
              <w:rPr>
                <w:rFonts w:ascii="Arial" w:eastAsia="Times New Roman" w:hAnsi="Arial" w:cs="Arial"/>
                <w:i/>
                <w:color w:val="000000"/>
                <w:lang w:val="en-US"/>
              </w:rPr>
            </w:pPr>
            <w:r w:rsidRPr="0058462A">
              <w:rPr>
                <w:rFonts w:ascii="Arial" w:eastAsia="Times New Roman" w:hAnsi="Arial" w:cs="Arial"/>
                <w:i/>
                <w:color w:val="000000"/>
                <w:lang w:val="en-US"/>
              </w:rPr>
              <w:t>6</w:t>
            </w:r>
          </w:p>
        </w:tc>
        <w:tc>
          <w:tcPr>
            <w:tcW w:w="2402" w:type="dxa"/>
            <w:shd w:val="clear" w:color="auto" w:fill="auto"/>
          </w:tcPr>
          <w:p w:rsidR="00306CF3" w:rsidRPr="0058462A" w:rsidRDefault="00306CF3" w:rsidP="004240A0">
            <w:pPr>
              <w:spacing w:after="0" w:line="360" w:lineRule="auto"/>
              <w:rPr>
                <w:rFonts w:ascii="Arial" w:eastAsia="Times New Roman" w:hAnsi="Arial" w:cs="Arial"/>
                <w:i/>
                <w:color w:val="000000"/>
                <w:lang w:val="en-US"/>
              </w:rPr>
            </w:pPr>
            <w:r w:rsidRPr="0058462A">
              <w:rPr>
                <w:rFonts w:ascii="Arial" w:eastAsia="Times New Roman" w:hAnsi="Arial" w:cs="Arial"/>
                <w:i/>
                <w:color w:val="000000"/>
                <w:lang w:val="en-US"/>
              </w:rPr>
              <w:t>-</w:t>
            </w:r>
          </w:p>
        </w:tc>
      </w:tr>
      <w:tr w:rsidR="00306CF3" w:rsidRPr="0058462A" w:rsidTr="004240A0">
        <w:tc>
          <w:tcPr>
            <w:tcW w:w="641" w:type="dxa"/>
            <w:shd w:val="clear" w:color="auto" w:fill="auto"/>
          </w:tcPr>
          <w:p w:rsidR="00306CF3" w:rsidRPr="0058462A" w:rsidRDefault="00306CF3" w:rsidP="004240A0">
            <w:pPr>
              <w:numPr>
                <w:ilvl w:val="0"/>
                <w:numId w:val="63"/>
              </w:numPr>
              <w:spacing w:after="0" w:line="360" w:lineRule="auto"/>
              <w:rPr>
                <w:rFonts w:ascii="Arial" w:eastAsia="Times New Roman" w:hAnsi="Arial" w:cs="Arial"/>
                <w:color w:val="000000"/>
                <w:lang w:val="en-US"/>
              </w:rPr>
            </w:pPr>
          </w:p>
        </w:tc>
        <w:tc>
          <w:tcPr>
            <w:tcW w:w="3824" w:type="dxa"/>
            <w:shd w:val="clear" w:color="auto" w:fill="auto"/>
          </w:tcPr>
          <w:p w:rsidR="00306CF3" w:rsidRPr="0058462A" w:rsidRDefault="00306CF3" w:rsidP="004240A0">
            <w:pPr>
              <w:spacing w:after="0" w:line="276" w:lineRule="auto"/>
              <w:rPr>
                <w:rFonts w:ascii="Arial" w:eastAsia="Times New Roman" w:hAnsi="Arial" w:cs="Arial"/>
                <w:i/>
                <w:color w:val="000000"/>
                <w:lang w:val="en-US"/>
              </w:rPr>
            </w:pPr>
            <w:r w:rsidRPr="0058462A">
              <w:rPr>
                <w:rFonts w:ascii="Arial" w:eastAsia="Times New Roman" w:hAnsi="Arial" w:cs="Arial"/>
                <w:i/>
                <w:color w:val="000000"/>
                <w:lang w:val="en-US"/>
              </w:rPr>
              <w:t>e.g. Paragraph 13.05</w:t>
            </w:r>
          </w:p>
        </w:tc>
        <w:tc>
          <w:tcPr>
            <w:tcW w:w="1194" w:type="dxa"/>
            <w:shd w:val="clear" w:color="auto" w:fill="auto"/>
          </w:tcPr>
          <w:p w:rsidR="00306CF3" w:rsidRPr="0058462A" w:rsidRDefault="00306CF3" w:rsidP="004240A0">
            <w:pPr>
              <w:spacing w:after="0" w:line="360" w:lineRule="auto"/>
              <w:jc w:val="center"/>
              <w:rPr>
                <w:rFonts w:ascii="Arial" w:eastAsia="Times New Roman" w:hAnsi="Arial" w:cs="Arial"/>
                <w:i/>
                <w:color w:val="000000"/>
                <w:lang w:val="en-US"/>
              </w:rPr>
            </w:pPr>
          </w:p>
        </w:tc>
        <w:tc>
          <w:tcPr>
            <w:tcW w:w="955" w:type="dxa"/>
            <w:shd w:val="clear" w:color="auto" w:fill="auto"/>
          </w:tcPr>
          <w:p w:rsidR="00306CF3" w:rsidRPr="0058462A" w:rsidRDefault="00306CF3" w:rsidP="004240A0">
            <w:pPr>
              <w:spacing w:after="0" w:line="360" w:lineRule="auto"/>
              <w:jc w:val="center"/>
              <w:rPr>
                <w:rFonts w:ascii="Arial" w:eastAsia="Times New Roman" w:hAnsi="Arial" w:cs="Arial"/>
                <w:i/>
                <w:color w:val="000000"/>
                <w:lang w:val="en-US"/>
              </w:rPr>
            </w:pPr>
          </w:p>
        </w:tc>
        <w:tc>
          <w:tcPr>
            <w:tcW w:w="2402" w:type="dxa"/>
            <w:shd w:val="clear" w:color="auto" w:fill="auto"/>
          </w:tcPr>
          <w:p w:rsidR="00306CF3" w:rsidRPr="0058462A" w:rsidRDefault="00306CF3" w:rsidP="004240A0">
            <w:pPr>
              <w:spacing w:after="0" w:line="360" w:lineRule="auto"/>
              <w:rPr>
                <w:rFonts w:ascii="Arial" w:eastAsia="Times New Roman" w:hAnsi="Arial" w:cs="Arial"/>
                <w:i/>
                <w:color w:val="000000"/>
                <w:lang w:val="en-US"/>
              </w:rPr>
            </w:pPr>
          </w:p>
        </w:tc>
      </w:tr>
      <w:tr w:rsidR="00306CF3" w:rsidRPr="0058462A" w:rsidTr="004240A0">
        <w:tc>
          <w:tcPr>
            <w:tcW w:w="641" w:type="dxa"/>
            <w:shd w:val="clear" w:color="auto" w:fill="auto"/>
          </w:tcPr>
          <w:p w:rsidR="00306CF3" w:rsidRPr="0058462A" w:rsidRDefault="00306CF3" w:rsidP="004240A0">
            <w:pPr>
              <w:numPr>
                <w:ilvl w:val="0"/>
                <w:numId w:val="63"/>
              </w:numPr>
              <w:spacing w:after="0" w:line="360" w:lineRule="auto"/>
              <w:rPr>
                <w:rFonts w:ascii="Arial" w:eastAsia="Times New Roman" w:hAnsi="Arial" w:cs="Arial"/>
                <w:color w:val="000000"/>
                <w:lang w:val="en-US"/>
              </w:rPr>
            </w:pPr>
          </w:p>
        </w:tc>
        <w:tc>
          <w:tcPr>
            <w:tcW w:w="3824" w:type="dxa"/>
            <w:shd w:val="clear" w:color="auto" w:fill="auto"/>
          </w:tcPr>
          <w:p w:rsidR="00306CF3" w:rsidRPr="0058462A" w:rsidRDefault="00306CF3" w:rsidP="004240A0">
            <w:pPr>
              <w:spacing w:after="0" w:line="276" w:lineRule="auto"/>
              <w:rPr>
                <w:rFonts w:ascii="Arial" w:eastAsia="Times New Roman" w:hAnsi="Arial" w:cs="Arial"/>
                <w:color w:val="000000"/>
                <w:lang w:val="en-US"/>
              </w:rPr>
            </w:pPr>
          </w:p>
        </w:tc>
        <w:tc>
          <w:tcPr>
            <w:tcW w:w="1194" w:type="dxa"/>
            <w:shd w:val="clear" w:color="auto" w:fill="auto"/>
          </w:tcPr>
          <w:p w:rsidR="00306CF3" w:rsidRPr="0058462A" w:rsidRDefault="00306CF3" w:rsidP="004240A0">
            <w:pPr>
              <w:spacing w:after="0" w:line="360" w:lineRule="auto"/>
              <w:jc w:val="center"/>
              <w:rPr>
                <w:rFonts w:ascii="Arial" w:eastAsia="Times New Roman" w:hAnsi="Arial" w:cs="Arial"/>
                <w:color w:val="000000"/>
                <w:lang w:val="en-US"/>
              </w:rPr>
            </w:pPr>
          </w:p>
        </w:tc>
        <w:tc>
          <w:tcPr>
            <w:tcW w:w="955" w:type="dxa"/>
            <w:shd w:val="clear" w:color="auto" w:fill="auto"/>
          </w:tcPr>
          <w:p w:rsidR="00306CF3" w:rsidRPr="0058462A" w:rsidRDefault="00306CF3" w:rsidP="004240A0">
            <w:pPr>
              <w:spacing w:after="0" w:line="360" w:lineRule="auto"/>
              <w:jc w:val="center"/>
              <w:rPr>
                <w:rFonts w:ascii="Arial" w:eastAsia="Times New Roman" w:hAnsi="Arial" w:cs="Arial"/>
                <w:color w:val="000000"/>
                <w:lang w:val="en-US"/>
              </w:rPr>
            </w:pPr>
          </w:p>
        </w:tc>
        <w:tc>
          <w:tcPr>
            <w:tcW w:w="2402" w:type="dxa"/>
            <w:shd w:val="clear" w:color="auto" w:fill="auto"/>
          </w:tcPr>
          <w:p w:rsidR="00306CF3" w:rsidRPr="0058462A" w:rsidRDefault="00306CF3" w:rsidP="004240A0">
            <w:pPr>
              <w:spacing w:after="0" w:line="360" w:lineRule="auto"/>
              <w:rPr>
                <w:rFonts w:ascii="Arial" w:eastAsia="Times New Roman" w:hAnsi="Arial" w:cs="Arial"/>
                <w:color w:val="000000"/>
                <w:lang w:val="en-US"/>
              </w:rPr>
            </w:pPr>
          </w:p>
        </w:tc>
      </w:tr>
    </w:tbl>
    <w:p w:rsidR="00306CF3" w:rsidRPr="0058462A" w:rsidRDefault="00306CF3" w:rsidP="00306CF3">
      <w:pPr>
        <w:jc w:val="both"/>
        <w:rPr>
          <w:rFonts w:ascii="Arial" w:hAnsi="Arial" w:cs="Arial"/>
        </w:rPr>
      </w:pPr>
    </w:p>
    <w:p w:rsidR="00A03B9B" w:rsidRPr="0058462A" w:rsidRDefault="00A03B9B" w:rsidP="00F1698B">
      <w:pPr>
        <w:jc w:val="both"/>
        <w:rPr>
          <w:rFonts w:ascii="Arial" w:hAnsi="Arial" w:cs="Arial"/>
          <w:b/>
        </w:rPr>
      </w:pPr>
      <w:r w:rsidRPr="0058462A">
        <w:rPr>
          <w:rFonts w:ascii="Arial" w:hAnsi="Arial" w:cs="Arial"/>
          <w:b/>
        </w:rPr>
        <w:br w:type="page"/>
      </w:r>
    </w:p>
    <w:p w:rsidR="00D3183F" w:rsidRPr="0058462A" w:rsidRDefault="00D3183F" w:rsidP="002D1381">
      <w:pPr>
        <w:jc w:val="both"/>
        <w:rPr>
          <w:rFonts w:ascii="Arial" w:hAnsi="Arial" w:cs="Arial"/>
        </w:rPr>
        <w:sectPr w:rsidR="00D3183F" w:rsidRPr="0058462A" w:rsidSect="006C00ED">
          <w:headerReference w:type="default" r:id="rId17"/>
          <w:pgSz w:w="11906" w:h="16838"/>
          <w:pgMar w:top="1440" w:right="1440" w:bottom="1440" w:left="1440" w:header="708" w:footer="708" w:gutter="0"/>
          <w:pgNumType w:start="1"/>
          <w:cols w:space="708"/>
          <w:docGrid w:linePitch="360"/>
        </w:sectPr>
      </w:pPr>
    </w:p>
    <w:p w:rsidR="00CC6706" w:rsidRPr="0058462A" w:rsidRDefault="001C1BCD" w:rsidP="002D1381">
      <w:pPr>
        <w:jc w:val="both"/>
        <w:rPr>
          <w:rFonts w:ascii="Arial" w:hAnsi="Arial" w:cs="Arial"/>
        </w:rPr>
      </w:pPr>
      <w:r w:rsidRPr="0058462A">
        <w:rPr>
          <w:rFonts w:ascii="Arial" w:hAnsi="Arial" w:cs="Arial"/>
        </w:rPr>
        <w:lastRenderedPageBreak/>
        <w:t xml:space="preserve">We confirm that all information contained in this </w:t>
      </w:r>
      <w:r w:rsidR="003D7042" w:rsidRPr="0058462A">
        <w:rPr>
          <w:rFonts w:ascii="Arial" w:hAnsi="Arial" w:cs="Arial"/>
        </w:rPr>
        <w:t xml:space="preserve">form </w:t>
      </w:r>
      <w:r w:rsidRPr="0058462A">
        <w:rPr>
          <w:rFonts w:ascii="Arial" w:hAnsi="Arial" w:cs="Arial"/>
        </w:rPr>
        <w:t xml:space="preserve">and the </w:t>
      </w:r>
      <w:proofErr w:type="gramStart"/>
      <w:r w:rsidR="003D7042" w:rsidRPr="0058462A">
        <w:rPr>
          <w:rFonts w:ascii="Arial" w:hAnsi="Arial" w:cs="Arial"/>
        </w:rPr>
        <w:t>accompanying</w:t>
      </w:r>
      <w:proofErr w:type="gramEnd"/>
      <w:r w:rsidR="003D7042" w:rsidRPr="0058462A">
        <w:rPr>
          <w:rFonts w:ascii="Arial" w:hAnsi="Arial" w:cs="Arial"/>
        </w:rPr>
        <w:t xml:space="preserve"> </w:t>
      </w:r>
      <w:r w:rsidRPr="0058462A">
        <w:rPr>
          <w:rFonts w:ascii="Arial" w:hAnsi="Arial" w:cs="Arial"/>
        </w:rPr>
        <w:t>documents are true, complete and accurate.</w:t>
      </w:r>
    </w:p>
    <w:p w:rsidR="00D3183F" w:rsidRPr="0058462A" w:rsidRDefault="00D3183F" w:rsidP="002D1381">
      <w:pPr>
        <w:jc w:val="both"/>
        <w:rPr>
          <w:rFonts w:ascii="Arial" w:hAnsi="Arial" w:cs="Arial"/>
        </w:rPr>
      </w:pPr>
    </w:p>
    <w:p w:rsidR="00121541" w:rsidRPr="0058462A" w:rsidRDefault="00121541" w:rsidP="002D1381">
      <w:pPr>
        <w:jc w:val="both"/>
        <w:rPr>
          <w:rFonts w:ascii="Arial" w:hAnsi="Arial" w:cs="Arial"/>
        </w:rPr>
      </w:pPr>
    </w:p>
    <w:p w:rsidR="00D3183F" w:rsidRPr="0058462A" w:rsidRDefault="00D3183F" w:rsidP="002D1381">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21541" w:rsidRPr="005F04D7" w:rsidTr="008A3809">
        <w:tc>
          <w:tcPr>
            <w:tcW w:w="4508" w:type="dxa"/>
          </w:tcPr>
          <w:p w:rsidR="00121541" w:rsidRPr="0058462A" w:rsidRDefault="00121541" w:rsidP="008A3809">
            <w:pPr>
              <w:rPr>
                <w:rFonts w:ascii="Arial" w:hAnsi="Arial" w:cs="Arial"/>
              </w:rPr>
            </w:pPr>
            <w:r w:rsidRPr="0058462A">
              <w:rPr>
                <w:rFonts w:ascii="Arial" w:hAnsi="Arial" w:cs="Arial"/>
              </w:rPr>
              <w:t>Signature:</w:t>
            </w:r>
          </w:p>
          <w:p w:rsidR="00121541" w:rsidRPr="0058462A" w:rsidRDefault="00121541" w:rsidP="008A3809">
            <w:pPr>
              <w:rPr>
                <w:rFonts w:ascii="Arial" w:hAnsi="Arial" w:cs="Arial"/>
              </w:rPr>
            </w:pPr>
          </w:p>
          <w:p w:rsidR="00121541" w:rsidRPr="0058462A" w:rsidRDefault="00121541" w:rsidP="008A3809">
            <w:pPr>
              <w:rPr>
                <w:rFonts w:ascii="Arial" w:hAnsi="Arial" w:cs="Arial"/>
              </w:rPr>
            </w:pPr>
            <w:r w:rsidRPr="0058462A">
              <w:rPr>
                <w:rFonts w:ascii="Arial" w:hAnsi="Arial" w:cs="Arial"/>
              </w:rPr>
              <w:t xml:space="preserve">Name of authorised signatory: </w:t>
            </w:r>
          </w:p>
          <w:p w:rsidR="00121541" w:rsidRPr="0058462A" w:rsidRDefault="00121541" w:rsidP="008A3809">
            <w:pPr>
              <w:rPr>
                <w:rFonts w:ascii="Arial" w:hAnsi="Arial" w:cs="Arial"/>
                <w:i/>
              </w:rPr>
            </w:pPr>
          </w:p>
          <w:p w:rsidR="00121541" w:rsidRPr="0058462A" w:rsidRDefault="00121541" w:rsidP="008A3809">
            <w:pPr>
              <w:rPr>
                <w:rFonts w:ascii="Arial" w:hAnsi="Arial" w:cs="Arial"/>
              </w:rPr>
            </w:pPr>
            <w:r w:rsidRPr="0058462A">
              <w:rPr>
                <w:rFonts w:ascii="Arial" w:hAnsi="Arial" w:cs="Arial"/>
              </w:rPr>
              <w:t xml:space="preserve">Name of management company: </w:t>
            </w:r>
          </w:p>
          <w:p w:rsidR="00121541" w:rsidRPr="0058462A" w:rsidRDefault="00121541" w:rsidP="008A3809">
            <w:pPr>
              <w:rPr>
                <w:rFonts w:ascii="Arial" w:hAnsi="Arial" w:cs="Arial"/>
                <w:i/>
              </w:rPr>
            </w:pPr>
          </w:p>
          <w:p w:rsidR="00121541" w:rsidRPr="0058462A" w:rsidRDefault="00121541" w:rsidP="008A3809">
            <w:pPr>
              <w:rPr>
                <w:rFonts w:ascii="Arial" w:hAnsi="Arial" w:cs="Arial"/>
              </w:rPr>
            </w:pPr>
            <w:r w:rsidRPr="0058462A">
              <w:rPr>
                <w:rFonts w:ascii="Arial" w:hAnsi="Arial" w:cs="Arial"/>
              </w:rPr>
              <w:t>Designation:</w:t>
            </w:r>
          </w:p>
          <w:p w:rsidR="00121541" w:rsidRPr="0058462A" w:rsidRDefault="00121541" w:rsidP="008A3809">
            <w:pPr>
              <w:rPr>
                <w:rFonts w:ascii="Arial" w:hAnsi="Arial" w:cs="Arial"/>
              </w:rPr>
            </w:pPr>
            <w:r w:rsidRPr="0058462A">
              <w:rPr>
                <w:rFonts w:ascii="Arial" w:hAnsi="Arial" w:cs="Arial"/>
              </w:rPr>
              <w:br/>
              <w:t>Date:</w:t>
            </w:r>
          </w:p>
          <w:p w:rsidR="00121541" w:rsidRPr="0058462A" w:rsidRDefault="00121541" w:rsidP="008A3809">
            <w:pPr>
              <w:rPr>
                <w:rFonts w:ascii="Arial" w:hAnsi="Arial" w:cs="Arial"/>
              </w:rPr>
            </w:pPr>
          </w:p>
        </w:tc>
        <w:tc>
          <w:tcPr>
            <w:tcW w:w="4508" w:type="dxa"/>
          </w:tcPr>
          <w:p w:rsidR="00121541" w:rsidRPr="0058462A" w:rsidRDefault="00121541" w:rsidP="008A3809">
            <w:pPr>
              <w:rPr>
                <w:rFonts w:ascii="Arial" w:hAnsi="Arial" w:cs="Arial"/>
              </w:rPr>
            </w:pPr>
            <w:r w:rsidRPr="0058462A">
              <w:rPr>
                <w:rFonts w:ascii="Arial" w:hAnsi="Arial" w:cs="Arial"/>
              </w:rPr>
              <w:t>Signature:</w:t>
            </w:r>
          </w:p>
          <w:p w:rsidR="00121541" w:rsidRPr="0058462A" w:rsidRDefault="00121541" w:rsidP="008A3809">
            <w:pPr>
              <w:rPr>
                <w:rFonts w:ascii="Arial" w:hAnsi="Arial" w:cs="Arial"/>
              </w:rPr>
            </w:pPr>
          </w:p>
          <w:p w:rsidR="00121541" w:rsidRPr="0058462A" w:rsidRDefault="00121541" w:rsidP="008A3809">
            <w:pPr>
              <w:rPr>
                <w:rFonts w:ascii="Arial" w:hAnsi="Arial" w:cs="Arial"/>
              </w:rPr>
            </w:pPr>
            <w:r w:rsidRPr="0058462A">
              <w:rPr>
                <w:rFonts w:ascii="Arial" w:hAnsi="Arial" w:cs="Arial"/>
              </w:rPr>
              <w:t>Name of authorised signatory:</w:t>
            </w:r>
          </w:p>
          <w:p w:rsidR="00121541" w:rsidRPr="0058462A" w:rsidRDefault="00121541" w:rsidP="008A3809">
            <w:pPr>
              <w:rPr>
                <w:rFonts w:ascii="Arial" w:hAnsi="Arial" w:cs="Arial"/>
              </w:rPr>
            </w:pPr>
          </w:p>
          <w:p w:rsidR="00121541" w:rsidRPr="0058462A" w:rsidRDefault="00121541" w:rsidP="008A3809">
            <w:pPr>
              <w:rPr>
                <w:rFonts w:ascii="Arial" w:hAnsi="Arial" w:cs="Arial"/>
              </w:rPr>
            </w:pPr>
            <w:r w:rsidRPr="0058462A">
              <w:rPr>
                <w:rFonts w:ascii="Arial" w:hAnsi="Arial" w:cs="Arial"/>
              </w:rPr>
              <w:t xml:space="preserve">Name of principal adviser (if applicable):  </w:t>
            </w:r>
          </w:p>
          <w:p w:rsidR="00121541" w:rsidRPr="0058462A" w:rsidRDefault="00121541" w:rsidP="008A3809">
            <w:pPr>
              <w:rPr>
                <w:rFonts w:ascii="Arial" w:hAnsi="Arial" w:cs="Arial"/>
              </w:rPr>
            </w:pPr>
            <w:r w:rsidRPr="0058462A">
              <w:rPr>
                <w:rFonts w:ascii="Arial" w:hAnsi="Arial" w:cs="Arial"/>
              </w:rPr>
              <w:br/>
              <w:t>Designation:</w:t>
            </w:r>
          </w:p>
          <w:p w:rsidR="00121541" w:rsidRPr="005F04D7" w:rsidRDefault="00121541" w:rsidP="008A3809">
            <w:pPr>
              <w:rPr>
                <w:rFonts w:ascii="Arial" w:hAnsi="Arial" w:cs="Arial"/>
              </w:rPr>
            </w:pPr>
            <w:r w:rsidRPr="0058462A">
              <w:rPr>
                <w:rFonts w:ascii="Arial" w:hAnsi="Arial" w:cs="Arial"/>
              </w:rPr>
              <w:br/>
              <w:t>Date:</w:t>
            </w:r>
            <w:bookmarkStart w:id="0" w:name="_GoBack"/>
            <w:bookmarkEnd w:id="0"/>
          </w:p>
          <w:p w:rsidR="00121541" w:rsidRPr="005F04D7" w:rsidRDefault="00121541" w:rsidP="008A3809">
            <w:pPr>
              <w:rPr>
                <w:rFonts w:ascii="Arial" w:hAnsi="Arial" w:cs="Arial"/>
              </w:rPr>
            </w:pPr>
          </w:p>
        </w:tc>
      </w:tr>
    </w:tbl>
    <w:p w:rsidR="00D3183F" w:rsidRPr="002D1381" w:rsidRDefault="00D3183F" w:rsidP="002D1381">
      <w:pPr>
        <w:jc w:val="both"/>
        <w:rPr>
          <w:rFonts w:ascii="Arial" w:hAnsi="Arial" w:cs="Arial"/>
        </w:rPr>
      </w:pPr>
    </w:p>
    <w:sectPr w:rsidR="00D3183F" w:rsidRPr="002D1381" w:rsidSect="006C00ED">
      <w:headerReference w:type="default" r:id="rId18"/>
      <w:pgSz w:w="11906" w:h="16838"/>
      <w:pgMar w:top="1440" w:right="1440" w:bottom="1440" w:left="1440"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F2F62" w16cid:durableId="2001E77F"/>
  <w16cid:commentId w16cid:paraId="585BA928" w16cid:durableId="2001E7D6"/>
  <w16cid:commentId w16cid:paraId="45365865" w16cid:durableId="2001EA1C"/>
  <w16cid:commentId w16cid:paraId="6CCE6405" w16cid:durableId="2001E81B"/>
  <w16cid:commentId w16cid:paraId="6B6EB84C" w16cid:durableId="2001E9B2"/>
  <w16cid:commentId w16cid:paraId="5886269E" w16cid:durableId="2001E9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6CC" w:rsidRDefault="00CF56CC" w:rsidP="003F42D5">
      <w:pPr>
        <w:spacing w:after="0" w:line="240" w:lineRule="auto"/>
      </w:pPr>
      <w:r>
        <w:separator/>
      </w:r>
    </w:p>
  </w:endnote>
  <w:endnote w:type="continuationSeparator" w:id="0">
    <w:p w:rsidR="00CF56CC" w:rsidRDefault="00CF56CC" w:rsidP="003F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123403"/>
      <w:docPartObj>
        <w:docPartGallery w:val="Page Numbers (Bottom of Page)"/>
        <w:docPartUnique/>
      </w:docPartObj>
    </w:sdtPr>
    <w:sdtEndPr>
      <w:rPr>
        <w:noProof/>
      </w:rPr>
    </w:sdtEndPr>
    <w:sdtContent>
      <w:p w:rsidR="008A3809" w:rsidRDefault="008A38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A3809" w:rsidRDefault="008A3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07" w:rsidRPr="00CC1707" w:rsidRDefault="00CC1707" w:rsidP="00CC1707">
    <w:pPr>
      <w:pStyle w:val="Footer"/>
      <w:jc w:val="right"/>
      <w:rPr>
        <w:i/>
      </w:rPr>
    </w:pPr>
    <w:r w:rsidRPr="00CC1707">
      <w:rPr>
        <w:i/>
      </w:rPr>
      <w:t>Version 1.0 April 2019</w:t>
    </w:r>
  </w:p>
  <w:p w:rsidR="00CC1707" w:rsidRDefault="00CC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482615"/>
      <w:docPartObj>
        <w:docPartGallery w:val="Page Numbers (Bottom of Page)"/>
        <w:docPartUnique/>
      </w:docPartObj>
    </w:sdtPr>
    <w:sdtEndPr>
      <w:rPr>
        <w:noProof/>
      </w:rPr>
    </w:sdtEndPr>
    <w:sdtContent>
      <w:p w:rsidR="008A3809" w:rsidRDefault="008A3809">
        <w:pPr>
          <w:pStyle w:val="Footer"/>
          <w:jc w:val="center"/>
        </w:pPr>
        <w:r>
          <w:fldChar w:fldCharType="begin"/>
        </w:r>
        <w:r>
          <w:instrText xml:space="preserve"> PAGE   \* MERGEFORMAT </w:instrText>
        </w:r>
        <w:r>
          <w:fldChar w:fldCharType="separate"/>
        </w:r>
        <w:r w:rsidR="0058462A">
          <w:rPr>
            <w:noProof/>
          </w:rPr>
          <w:t>1</w:t>
        </w:r>
        <w:r>
          <w:rPr>
            <w:noProof/>
          </w:rPr>
          <w:fldChar w:fldCharType="end"/>
        </w:r>
      </w:p>
    </w:sdtContent>
  </w:sdt>
  <w:p w:rsidR="008A3809" w:rsidRPr="00CC1707" w:rsidRDefault="00CC1707" w:rsidP="00CC1707">
    <w:pPr>
      <w:pStyle w:val="Footer"/>
      <w:jc w:val="right"/>
      <w:rPr>
        <w:i/>
      </w:rPr>
    </w:pPr>
    <w:r w:rsidRPr="00CC1707">
      <w:rPr>
        <w:i/>
      </w:rPr>
      <w:t>Version 1.0 April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6CC" w:rsidRDefault="00CF56CC" w:rsidP="003F42D5">
      <w:pPr>
        <w:spacing w:after="0" w:line="240" w:lineRule="auto"/>
      </w:pPr>
      <w:r>
        <w:separator/>
      </w:r>
    </w:p>
  </w:footnote>
  <w:footnote w:type="continuationSeparator" w:id="0">
    <w:p w:rsidR="00CF56CC" w:rsidRDefault="00CF56CC" w:rsidP="003F42D5">
      <w:pPr>
        <w:spacing w:after="0" w:line="240" w:lineRule="auto"/>
      </w:pPr>
      <w:r>
        <w:continuationSeparator/>
      </w:r>
    </w:p>
  </w:footnote>
  <w:footnote w:id="1">
    <w:p w:rsidR="008A3809" w:rsidRPr="0058462A" w:rsidRDefault="008A3809">
      <w:pPr>
        <w:pStyle w:val="FootnoteText"/>
      </w:pPr>
      <w:r w:rsidRPr="0058462A">
        <w:rPr>
          <w:rStyle w:val="FootnoteReference"/>
        </w:rPr>
        <w:footnoteRef/>
      </w:r>
      <w:r w:rsidRPr="0058462A">
        <w:t xml:space="preserve"> Available at www.sc.com.my</w:t>
      </w:r>
    </w:p>
  </w:footnote>
  <w:footnote w:id="2">
    <w:p w:rsidR="008A3809" w:rsidRPr="0058462A" w:rsidRDefault="008A3809">
      <w:pPr>
        <w:pStyle w:val="FootnoteText"/>
        <w:rPr>
          <w:lang w:val="en-US"/>
        </w:rPr>
      </w:pPr>
      <w:r w:rsidRPr="0058462A">
        <w:rPr>
          <w:rStyle w:val="FootnoteReference"/>
        </w:rPr>
        <w:footnoteRef/>
      </w:r>
      <w:r w:rsidRPr="0058462A">
        <w:t xml:space="preserve"> </w:t>
      </w:r>
      <w:r w:rsidRPr="0058462A">
        <w:rPr>
          <w:rFonts w:ascii="Arial" w:hAnsi="Arial" w:cs="Arial"/>
          <w:sz w:val="18"/>
          <w:lang w:val="en-US"/>
        </w:rPr>
        <w:t xml:space="preserve">“Plain-vanilla ETF” is an ETF that does not fall under Schedule B of the </w:t>
      </w:r>
      <w:r w:rsidRPr="0058462A">
        <w:rPr>
          <w:rFonts w:ascii="Arial" w:hAnsi="Arial" w:cs="Arial"/>
          <w:i/>
          <w:sz w:val="18"/>
          <w:lang w:val="en-US"/>
        </w:rPr>
        <w:t xml:space="preserve">Guidelines on Exchange-traded Funds </w:t>
      </w:r>
      <w:r w:rsidRPr="0058462A">
        <w:rPr>
          <w:rFonts w:ascii="Arial" w:hAnsi="Arial" w:cs="Arial"/>
          <w:sz w:val="18"/>
          <w:lang w:val="en-US"/>
        </w:rPr>
        <w:t>(ETF Guidelines)</w:t>
      </w:r>
    </w:p>
  </w:footnote>
  <w:footnote w:id="3">
    <w:p w:rsidR="008A3809" w:rsidRPr="0058462A" w:rsidRDefault="008A3809" w:rsidP="00C32AF3">
      <w:pPr>
        <w:pStyle w:val="FootnoteText"/>
        <w:jc w:val="both"/>
        <w:rPr>
          <w:rFonts w:ascii="Arial" w:hAnsi="Arial" w:cs="Arial"/>
          <w:sz w:val="18"/>
        </w:rPr>
      </w:pPr>
    </w:p>
    <w:p w:rsidR="008A3809" w:rsidRPr="0058462A" w:rsidRDefault="008A3809" w:rsidP="00C32AF3">
      <w:pPr>
        <w:pStyle w:val="FootnoteText"/>
        <w:jc w:val="both"/>
        <w:rPr>
          <w:rFonts w:ascii="Arial" w:hAnsi="Arial" w:cs="Arial"/>
        </w:rPr>
      </w:pPr>
      <w:r w:rsidRPr="0058462A">
        <w:rPr>
          <w:rStyle w:val="FootnoteReference"/>
          <w:rFonts w:ascii="Arial" w:hAnsi="Arial" w:cs="Arial"/>
          <w:sz w:val="18"/>
        </w:rPr>
        <w:footnoteRef/>
      </w:r>
      <w:r w:rsidRPr="0058462A">
        <w:rPr>
          <w:rFonts w:ascii="Arial" w:hAnsi="Arial" w:cs="Arial"/>
          <w:sz w:val="18"/>
        </w:rPr>
        <w:t xml:space="preserve"> “Feeder ETF” is one which invest all its assets (unless for liquidity purpose) in a single collective investment scheme</w:t>
      </w:r>
    </w:p>
  </w:footnote>
  <w:footnote w:id="4">
    <w:p w:rsidR="008A3809" w:rsidRPr="0058462A" w:rsidRDefault="008A3809">
      <w:pPr>
        <w:pStyle w:val="FootnoteText"/>
      </w:pPr>
      <w:r w:rsidRPr="0058462A">
        <w:rPr>
          <w:rStyle w:val="FootnoteReference"/>
        </w:rPr>
        <w:footnoteRef/>
      </w:r>
      <w:r w:rsidRPr="0058462A">
        <w:t xml:space="preserve"> Paragraph 6.11 of the ETF Guidelines </w:t>
      </w:r>
    </w:p>
  </w:footnote>
  <w:footnote w:id="5">
    <w:p w:rsidR="008A3809" w:rsidRPr="0058462A" w:rsidRDefault="008A3809">
      <w:pPr>
        <w:pStyle w:val="FootnoteText"/>
      </w:pPr>
      <w:r w:rsidRPr="0058462A">
        <w:rPr>
          <w:rStyle w:val="FootnoteReference"/>
        </w:rPr>
        <w:footnoteRef/>
      </w:r>
      <w:r w:rsidRPr="0058462A">
        <w:t xml:space="preserve"> Paragraph 3.03 of the ETF Guidelines</w:t>
      </w:r>
    </w:p>
  </w:footnote>
  <w:footnote w:id="6">
    <w:p w:rsidR="008A3809" w:rsidRPr="0058462A" w:rsidRDefault="008A3809" w:rsidP="00A37731">
      <w:pPr>
        <w:pStyle w:val="FootnoteText"/>
      </w:pPr>
      <w:r w:rsidRPr="0058462A">
        <w:rPr>
          <w:rStyle w:val="FootnoteReference"/>
        </w:rPr>
        <w:footnoteRef/>
      </w:r>
      <w:r w:rsidRPr="0058462A">
        <w:t xml:space="preserve"> Paragraph 1(c), Appendix I, Schedule B of the ETF Guidelines</w:t>
      </w:r>
    </w:p>
  </w:footnote>
  <w:footnote w:id="7">
    <w:p w:rsidR="00ED4090" w:rsidRPr="0058462A" w:rsidRDefault="00ED4090">
      <w:pPr>
        <w:pStyle w:val="FootnoteText"/>
        <w:rPr>
          <w:lang w:val="en-US"/>
        </w:rPr>
      </w:pPr>
      <w:r w:rsidRPr="0058462A">
        <w:rPr>
          <w:rStyle w:val="FootnoteReference"/>
        </w:rPr>
        <w:footnoteRef/>
      </w:r>
      <w:r w:rsidRPr="0058462A">
        <w:t xml:space="preserve"> </w:t>
      </w:r>
      <w:r w:rsidRPr="0058462A">
        <w:rPr>
          <w:lang w:val="en-US"/>
        </w:rPr>
        <w:t>Paragraph 3, Appendix I, Schedule G of the ETF Guidelines</w:t>
      </w:r>
    </w:p>
  </w:footnote>
  <w:footnote w:id="8">
    <w:p w:rsidR="008A3809" w:rsidRDefault="008A3809">
      <w:pPr>
        <w:pStyle w:val="FootnoteText"/>
      </w:pPr>
      <w:r w:rsidRPr="0058462A">
        <w:rPr>
          <w:rStyle w:val="FootnoteReference"/>
        </w:rPr>
        <w:footnoteRef/>
      </w:r>
      <w:r w:rsidRPr="0058462A">
        <w:t xml:space="preserve"> Paragraph 4, Appendix I, Schedule G of the ETF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09" w:rsidRDefault="008A3809" w:rsidP="003F42D5">
    <w:pPr>
      <w:pStyle w:val="Header"/>
      <w:jc w:val="center"/>
    </w:pPr>
    <w:r w:rsidRPr="002D399B">
      <w:rPr>
        <w:rFonts w:cs="Tahoma"/>
        <w:b/>
        <w:noProof/>
        <w:lang w:eastAsia="en-MY"/>
      </w:rPr>
      <w:drawing>
        <wp:inline distT="0" distB="0" distL="0" distR="0" wp14:anchorId="77DBEDC9" wp14:editId="4B3E3B85">
          <wp:extent cx="1476375" cy="1151890"/>
          <wp:effectExtent l="0" t="0" r="9525" b="0"/>
          <wp:docPr id="1" name="Picture 1" descr="SC Logo-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Malay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26" cy="11712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09" w:rsidRPr="00C67786" w:rsidRDefault="008A3809">
    <w:pPr>
      <w:pStyle w:val="Header"/>
      <w:rPr>
        <w:rFonts w:ascii="Arial" w:hAnsi="Arial" w:cs="Arial"/>
        <w:b/>
        <w:i/>
        <w:color w:val="FF0000"/>
      </w:rPr>
    </w:pPr>
    <w:r>
      <w:rPr>
        <w:rFonts w:ascii="Arial" w:hAnsi="Arial" w:cs="Arial"/>
        <w:b/>
      </w:rPr>
      <w:t xml:space="preserve">SECTION A: APPLICATION FOR ESTABLISHMENT, LISTING AND QUOTATION OF AN ETF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09" w:rsidRPr="00C67786" w:rsidRDefault="008A3809">
    <w:pPr>
      <w:pStyle w:val="Header"/>
      <w:rPr>
        <w:rFonts w:ascii="Arial" w:hAnsi="Arial" w:cs="Arial"/>
        <w:b/>
        <w:i/>
        <w:color w:val="FF0000"/>
      </w:rPr>
    </w:pPr>
    <w:r>
      <w:rPr>
        <w:rFonts w:ascii="Arial" w:hAnsi="Arial" w:cs="Arial"/>
        <w:b/>
      </w:rPr>
      <w:t>SECTION B: APPLICATION FOR EXEMPTION, VARIATION OR EXTENSION OF TIME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09" w:rsidRPr="00727DC9" w:rsidRDefault="008A3809">
    <w:pPr>
      <w:pStyle w:val="Header"/>
      <w:rPr>
        <w:rFonts w:ascii="Arial" w:hAnsi="Arial" w:cs="Arial"/>
        <w:b/>
      </w:rPr>
    </w:pPr>
    <w:r>
      <w:rPr>
        <w:rFonts w:ascii="Arial" w:hAnsi="Arial" w:cs="Arial"/>
        <w:b/>
      </w:rPr>
      <w:t>SECTION C: APPLICATION TO ACT AS A MANAGEMENT COMPANY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09" w:rsidRPr="00727DC9" w:rsidRDefault="008A3809">
    <w:pPr>
      <w:pStyle w:val="Header"/>
      <w:rPr>
        <w:rFonts w:ascii="Arial" w:hAnsi="Arial" w:cs="Arial"/>
        <w:b/>
      </w:rPr>
    </w:pPr>
    <w:r>
      <w:rPr>
        <w:rFonts w:ascii="Arial" w:hAnsi="Arial" w:cs="Arial"/>
        <w:b/>
      </w:rPr>
      <w:t>SECTION D: APPLICATION TO REGISTER A DEED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09" w:rsidRPr="00727DC9" w:rsidRDefault="008A3809">
    <w:pPr>
      <w:pStyle w:val="Header"/>
      <w:rPr>
        <w:rFonts w:ascii="Arial" w:hAnsi="Arial" w:cs="Arial"/>
        <w:b/>
      </w:rPr>
    </w:pPr>
    <w:r>
      <w:rPr>
        <w:rFonts w:ascii="Arial" w:hAnsi="Arial" w:cs="Arial"/>
        <w:b/>
      </w:rPr>
      <w:t>SECTION D: APPLICATION TO REGISTER A DEED</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09" w:rsidRPr="00727DC9" w:rsidRDefault="008A3809" w:rsidP="004240A0">
    <w:pPr>
      <w:pStyle w:val="Header"/>
      <w:rPr>
        <w:rFonts w:ascii="Arial" w:hAnsi="Arial" w:cs="Arial"/>
        <w:b/>
      </w:rPr>
    </w:pPr>
    <w:r>
      <w:rPr>
        <w:rFonts w:ascii="Arial" w:hAnsi="Arial" w:cs="Arial"/>
        <w:b/>
      </w:rPr>
      <w:t>SECTION E: APPLICATION TO REGISTER A PROSPECTUS</w:t>
    </w:r>
  </w:p>
  <w:p w:rsidR="008A3809" w:rsidRPr="00727DC9" w:rsidRDefault="008A3809">
    <w:pPr>
      <w:pStyle w:val="Header"/>
      <w:rPr>
        <w:rFonts w:ascii="Arial" w:hAnsi="Arial" w:cs="Arial"/>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09" w:rsidRPr="00727DC9" w:rsidRDefault="008A3809">
    <w:pPr>
      <w:pStyle w:val="Header"/>
      <w:rPr>
        <w:rFonts w:ascii="Arial" w:hAnsi="Arial" w:cs="Arial"/>
        <w:b/>
      </w:rPr>
    </w:pPr>
    <w:r>
      <w:rPr>
        <w:rFonts w:ascii="Arial" w:hAnsi="Arial" w:cs="Arial"/>
        <w:b/>
      </w:rPr>
      <w:t>SECTION F: DECLARATION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A76"/>
    <w:multiLevelType w:val="hybridMultilevel"/>
    <w:tmpl w:val="AFC6B82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1A709CD"/>
    <w:multiLevelType w:val="hybridMultilevel"/>
    <w:tmpl w:val="71740FE6"/>
    <w:lvl w:ilvl="0" w:tplc="94EA7604">
      <w:start w:val="1"/>
      <w:numFmt w:val="upp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9C4FDB"/>
    <w:multiLevelType w:val="hybridMultilevel"/>
    <w:tmpl w:val="778A56A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5E97A94"/>
    <w:multiLevelType w:val="hybridMultilevel"/>
    <w:tmpl w:val="DF821340"/>
    <w:lvl w:ilvl="0" w:tplc="84B8245A">
      <w:start w:val="1"/>
      <w:numFmt w:val="lowerLetter"/>
      <w:lvlText w:val="%1)"/>
      <w:lvlJc w:val="left"/>
      <w:pPr>
        <w:ind w:left="720" w:hanging="360"/>
      </w:pPr>
      <w:rPr>
        <w:rFonts w:ascii="Arial" w:hAnsi="Arial" w:cs="Arial" w:hint="default"/>
        <w:b w:val="0"/>
        <w:i w:val="0"/>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AAC2452"/>
    <w:multiLevelType w:val="hybridMultilevel"/>
    <w:tmpl w:val="0D582F52"/>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BF329C4"/>
    <w:multiLevelType w:val="hybridMultilevel"/>
    <w:tmpl w:val="DD325BE2"/>
    <w:lvl w:ilvl="0" w:tplc="A7A25BCC">
      <w:start w:val="3"/>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CA00674"/>
    <w:multiLevelType w:val="hybridMultilevel"/>
    <w:tmpl w:val="17EAE358"/>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0CCE5E69"/>
    <w:multiLevelType w:val="hybridMultilevel"/>
    <w:tmpl w:val="488CB78A"/>
    <w:lvl w:ilvl="0" w:tplc="2E42F96A">
      <w:start w:val="3"/>
      <w:numFmt w:val="upperLetter"/>
      <w:lvlText w:val="%1."/>
      <w:lvlJc w:val="left"/>
      <w:pPr>
        <w:ind w:left="36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0E6620B9"/>
    <w:multiLevelType w:val="hybridMultilevel"/>
    <w:tmpl w:val="036EEB04"/>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0E766E90"/>
    <w:multiLevelType w:val="hybridMultilevel"/>
    <w:tmpl w:val="383E0AE0"/>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0F126B66"/>
    <w:multiLevelType w:val="hybridMultilevel"/>
    <w:tmpl w:val="1F821D40"/>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0F4D378F"/>
    <w:multiLevelType w:val="hybridMultilevel"/>
    <w:tmpl w:val="3658593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100379F0"/>
    <w:multiLevelType w:val="hybridMultilevel"/>
    <w:tmpl w:val="95902634"/>
    <w:lvl w:ilvl="0" w:tplc="D89E9C72">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3" w15:restartNumberingAfterBreak="0">
    <w:nsid w:val="119B0F44"/>
    <w:multiLevelType w:val="hybridMultilevel"/>
    <w:tmpl w:val="AA089CFC"/>
    <w:lvl w:ilvl="0" w:tplc="00FC0432">
      <w:start w:val="1"/>
      <w:numFmt w:val="lowerLetter"/>
      <w:lvlText w:val="%1)"/>
      <w:lvlJc w:val="left"/>
      <w:pPr>
        <w:ind w:left="927" w:hanging="360"/>
      </w:pPr>
      <w:rPr>
        <w:b w:val="0"/>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4" w15:restartNumberingAfterBreak="0">
    <w:nsid w:val="137936C8"/>
    <w:multiLevelType w:val="hybridMultilevel"/>
    <w:tmpl w:val="955C6BC2"/>
    <w:lvl w:ilvl="0" w:tplc="44090013">
      <w:start w:val="1"/>
      <w:numFmt w:val="upp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15:restartNumberingAfterBreak="0">
    <w:nsid w:val="14F646F0"/>
    <w:multiLevelType w:val="hybridMultilevel"/>
    <w:tmpl w:val="5D4EF5F2"/>
    <w:lvl w:ilvl="0" w:tplc="D89E9C72">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6" w15:restartNumberingAfterBreak="0">
    <w:nsid w:val="1762499F"/>
    <w:multiLevelType w:val="hybridMultilevel"/>
    <w:tmpl w:val="56E8869A"/>
    <w:lvl w:ilvl="0" w:tplc="DD8E0D1C">
      <w:start w:val="2"/>
      <w:numFmt w:val="upp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19C12E17"/>
    <w:multiLevelType w:val="hybridMultilevel"/>
    <w:tmpl w:val="B770D40A"/>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1C0A6B78"/>
    <w:multiLevelType w:val="hybridMultilevel"/>
    <w:tmpl w:val="65247648"/>
    <w:lvl w:ilvl="0" w:tplc="6372A090">
      <w:start w:val="1"/>
      <w:numFmt w:val="bullet"/>
      <w:lvlText w:val="□"/>
      <w:lvlJc w:val="left"/>
      <w:pPr>
        <w:ind w:left="1146" w:hanging="360"/>
      </w:pPr>
      <w:rPr>
        <w:rFonts w:ascii="PMingLiU" w:eastAsia="PMingLiU" w:hAnsi="PMingLiU" w:cs="Arial" w:hint="eastAsia"/>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9" w15:restartNumberingAfterBreak="0">
    <w:nsid w:val="1C2A1EE7"/>
    <w:multiLevelType w:val="hybridMultilevel"/>
    <w:tmpl w:val="BB46F79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1D09232C"/>
    <w:multiLevelType w:val="hybridMultilevel"/>
    <w:tmpl w:val="C1BCE7FE"/>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1D8945AA"/>
    <w:multiLevelType w:val="hybridMultilevel"/>
    <w:tmpl w:val="E43A195C"/>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1E154279"/>
    <w:multiLevelType w:val="hybridMultilevel"/>
    <w:tmpl w:val="C64492CC"/>
    <w:lvl w:ilvl="0" w:tplc="1890A956">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234542D6"/>
    <w:multiLevelType w:val="hybridMultilevel"/>
    <w:tmpl w:val="A02098DA"/>
    <w:lvl w:ilvl="0" w:tplc="86CCC3D4">
      <w:start w:val="1"/>
      <w:numFmt w:val="decimal"/>
      <w:lvlText w:val="%1."/>
      <w:lvlJc w:val="left"/>
      <w:pPr>
        <w:ind w:left="360" w:hanging="360"/>
      </w:pPr>
      <w:rPr>
        <w:rFonts w:hint="default"/>
        <w:lang w:val="en-G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15:restartNumberingAfterBreak="0">
    <w:nsid w:val="23F069A7"/>
    <w:multiLevelType w:val="hybridMultilevel"/>
    <w:tmpl w:val="0806415A"/>
    <w:lvl w:ilvl="0" w:tplc="D89E9C72">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5" w15:restartNumberingAfterBreak="0">
    <w:nsid w:val="26333608"/>
    <w:multiLevelType w:val="multilevel"/>
    <w:tmpl w:val="17EAE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7297BA7"/>
    <w:multiLevelType w:val="hybridMultilevel"/>
    <w:tmpl w:val="32740CB6"/>
    <w:lvl w:ilvl="0" w:tplc="9DA09D66">
      <w:start w:val="1"/>
      <w:numFmt w:val="bullet"/>
      <w:lvlText w:val="□"/>
      <w:lvlJc w:val="left"/>
      <w:pPr>
        <w:ind w:left="786" w:hanging="360"/>
      </w:pPr>
      <w:rPr>
        <w:rFonts w:ascii="PMingLiU" w:eastAsia="PMingLiU" w:hAnsi="PMingLiU" w:cs="Arial" w:hint="eastAsia"/>
      </w:rPr>
    </w:lvl>
    <w:lvl w:ilvl="1" w:tplc="44090003">
      <w:start w:val="1"/>
      <w:numFmt w:val="bullet"/>
      <w:lvlText w:val="o"/>
      <w:lvlJc w:val="left"/>
      <w:pPr>
        <w:ind w:left="589" w:hanging="360"/>
      </w:pPr>
      <w:rPr>
        <w:rFonts w:ascii="Courier New" w:hAnsi="Courier New" w:cs="Courier New" w:hint="default"/>
      </w:rPr>
    </w:lvl>
    <w:lvl w:ilvl="2" w:tplc="44090005">
      <w:start w:val="1"/>
      <w:numFmt w:val="bullet"/>
      <w:lvlText w:val=""/>
      <w:lvlJc w:val="left"/>
      <w:pPr>
        <w:ind w:left="1309" w:hanging="360"/>
      </w:pPr>
      <w:rPr>
        <w:rFonts w:ascii="Wingdings" w:hAnsi="Wingdings" w:hint="default"/>
      </w:rPr>
    </w:lvl>
    <w:lvl w:ilvl="3" w:tplc="44090001" w:tentative="1">
      <w:start w:val="1"/>
      <w:numFmt w:val="bullet"/>
      <w:lvlText w:val=""/>
      <w:lvlJc w:val="left"/>
      <w:pPr>
        <w:ind w:left="2029" w:hanging="360"/>
      </w:pPr>
      <w:rPr>
        <w:rFonts w:ascii="Symbol" w:hAnsi="Symbol" w:hint="default"/>
      </w:rPr>
    </w:lvl>
    <w:lvl w:ilvl="4" w:tplc="44090003" w:tentative="1">
      <w:start w:val="1"/>
      <w:numFmt w:val="bullet"/>
      <w:lvlText w:val="o"/>
      <w:lvlJc w:val="left"/>
      <w:pPr>
        <w:ind w:left="2749" w:hanging="360"/>
      </w:pPr>
      <w:rPr>
        <w:rFonts w:ascii="Courier New" w:hAnsi="Courier New" w:cs="Courier New" w:hint="default"/>
      </w:rPr>
    </w:lvl>
    <w:lvl w:ilvl="5" w:tplc="44090005" w:tentative="1">
      <w:start w:val="1"/>
      <w:numFmt w:val="bullet"/>
      <w:lvlText w:val=""/>
      <w:lvlJc w:val="left"/>
      <w:pPr>
        <w:ind w:left="3469" w:hanging="360"/>
      </w:pPr>
      <w:rPr>
        <w:rFonts w:ascii="Wingdings" w:hAnsi="Wingdings" w:hint="default"/>
      </w:rPr>
    </w:lvl>
    <w:lvl w:ilvl="6" w:tplc="44090001" w:tentative="1">
      <w:start w:val="1"/>
      <w:numFmt w:val="bullet"/>
      <w:lvlText w:val=""/>
      <w:lvlJc w:val="left"/>
      <w:pPr>
        <w:ind w:left="4189" w:hanging="360"/>
      </w:pPr>
      <w:rPr>
        <w:rFonts w:ascii="Symbol" w:hAnsi="Symbol" w:hint="default"/>
      </w:rPr>
    </w:lvl>
    <w:lvl w:ilvl="7" w:tplc="44090003" w:tentative="1">
      <w:start w:val="1"/>
      <w:numFmt w:val="bullet"/>
      <w:lvlText w:val="o"/>
      <w:lvlJc w:val="left"/>
      <w:pPr>
        <w:ind w:left="4909" w:hanging="360"/>
      </w:pPr>
      <w:rPr>
        <w:rFonts w:ascii="Courier New" w:hAnsi="Courier New" w:cs="Courier New" w:hint="default"/>
      </w:rPr>
    </w:lvl>
    <w:lvl w:ilvl="8" w:tplc="44090005" w:tentative="1">
      <w:start w:val="1"/>
      <w:numFmt w:val="bullet"/>
      <w:lvlText w:val=""/>
      <w:lvlJc w:val="left"/>
      <w:pPr>
        <w:ind w:left="5629" w:hanging="360"/>
      </w:pPr>
      <w:rPr>
        <w:rFonts w:ascii="Wingdings" w:hAnsi="Wingdings" w:hint="default"/>
      </w:rPr>
    </w:lvl>
  </w:abstractNum>
  <w:abstractNum w:abstractNumId="27" w15:restartNumberingAfterBreak="0">
    <w:nsid w:val="282B3EF4"/>
    <w:multiLevelType w:val="hybridMultilevel"/>
    <w:tmpl w:val="9092ADF2"/>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29974B10"/>
    <w:multiLevelType w:val="hybridMultilevel"/>
    <w:tmpl w:val="EE78023C"/>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29ED18C0"/>
    <w:multiLevelType w:val="hybridMultilevel"/>
    <w:tmpl w:val="1C1E273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2B9A6021"/>
    <w:multiLevelType w:val="hybridMultilevel"/>
    <w:tmpl w:val="28F6B24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2DC9295B"/>
    <w:multiLevelType w:val="hybridMultilevel"/>
    <w:tmpl w:val="6FB4D8E4"/>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2" w15:restartNumberingAfterBreak="0">
    <w:nsid w:val="2DEA3159"/>
    <w:multiLevelType w:val="hybridMultilevel"/>
    <w:tmpl w:val="A73E9112"/>
    <w:lvl w:ilvl="0" w:tplc="6372A090">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31124ADD"/>
    <w:multiLevelType w:val="hybridMultilevel"/>
    <w:tmpl w:val="6C5C7D5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33C547E0"/>
    <w:multiLevelType w:val="hybridMultilevel"/>
    <w:tmpl w:val="3BCE9C1E"/>
    <w:lvl w:ilvl="0" w:tplc="CC8CC8B2">
      <w:start w:val="2"/>
      <w:numFmt w:val="upperLetter"/>
      <w:lvlText w:val="%1."/>
      <w:lvlJc w:val="left"/>
      <w:pPr>
        <w:ind w:left="36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374D56B2"/>
    <w:multiLevelType w:val="hybridMultilevel"/>
    <w:tmpl w:val="17EAE358"/>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6" w15:restartNumberingAfterBreak="0">
    <w:nsid w:val="37C95FB6"/>
    <w:multiLevelType w:val="hybridMultilevel"/>
    <w:tmpl w:val="351858C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394A7F01"/>
    <w:multiLevelType w:val="hybridMultilevel"/>
    <w:tmpl w:val="FA98234A"/>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8" w15:restartNumberingAfterBreak="0">
    <w:nsid w:val="39634DD5"/>
    <w:multiLevelType w:val="hybridMultilevel"/>
    <w:tmpl w:val="BB46F79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9" w15:restartNumberingAfterBreak="0">
    <w:nsid w:val="39BE7CEB"/>
    <w:multiLevelType w:val="hybridMultilevel"/>
    <w:tmpl w:val="86CA84FE"/>
    <w:lvl w:ilvl="0" w:tplc="616850AE">
      <w:start w:val="8"/>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3A047D3A"/>
    <w:multiLevelType w:val="hybridMultilevel"/>
    <w:tmpl w:val="F8EE79CC"/>
    <w:lvl w:ilvl="0" w:tplc="95F8D10C">
      <w:start w:val="1"/>
      <w:numFmt w:val="lowerRoman"/>
      <w:lvlText w:val="(%1)"/>
      <w:lvlJc w:val="righ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1" w15:restartNumberingAfterBreak="0">
    <w:nsid w:val="3D7151E2"/>
    <w:multiLevelType w:val="hybridMultilevel"/>
    <w:tmpl w:val="654458E2"/>
    <w:lvl w:ilvl="0" w:tplc="69462D2A">
      <w:start w:val="1"/>
      <w:numFmt w:val="decimal"/>
      <w:lvlText w:val="%1)"/>
      <w:lvlJc w:val="left"/>
      <w:pPr>
        <w:ind w:left="360" w:hanging="360"/>
      </w:pPr>
      <w:rPr>
        <w:rFonts w:ascii="Tahoma" w:hAnsi="Tahoma" w:cs="Tahoma" w:hint="default"/>
        <w:sz w:val="2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2" w15:restartNumberingAfterBreak="0">
    <w:nsid w:val="3DB75BB4"/>
    <w:multiLevelType w:val="hybridMultilevel"/>
    <w:tmpl w:val="882C7E7E"/>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41477934"/>
    <w:multiLevelType w:val="hybridMultilevel"/>
    <w:tmpl w:val="FA98234A"/>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4" w15:restartNumberingAfterBreak="0">
    <w:nsid w:val="430C70C6"/>
    <w:multiLevelType w:val="hybridMultilevel"/>
    <w:tmpl w:val="474CA592"/>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43403333"/>
    <w:multiLevelType w:val="hybridMultilevel"/>
    <w:tmpl w:val="647C7640"/>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 w15:restartNumberingAfterBreak="0">
    <w:nsid w:val="44B76A39"/>
    <w:multiLevelType w:val="hybridMultilevel"/>
    <w:tmpl w:val="5BEE1FE8"/>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44ED6F25"/>
    <w:multiLevelType w:val="hybridMultilevel"/>
    <w:tmpl w:val="3D381268"/>
    <w:lvl w:ilvl="0" w:tplc="58CC02F4">
      <w:start w:val="2"/>
      <w:numFmt w:val="upp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 w15:restartNumberingAfterBreak="0">
    <w:nsid w:val="4700145D"/>
    <w:multiLevelType w:val="hybridMultilevel"/>
    <w:tmpl w:val="B70E4240"/>
    <w:lvl w:ilvl="0" w:tplc="B010EB54">
      <w:start w:val="1"/>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9" w15:restartNumberingAfterBreak="0">
    <w:nsid w:val="4A1850DB"/>
    <w:multiLevelType w:val="hybridMultilevel"/>
    <w:tmpl w:val="66FA06C4"/>
    <w:lvl w:ilvl="0" w:tplc="9DA09D66">
      <w:start w:val="1"/>
      <w:numFmt w:val="bullet"/>
      <w:lvlText w:val="□"/>
      <w:lvlJc w:val="left"/>
      <w:pPr>
        <w:ind w:left="1080" w:hanging="360"/>
      </w:pPr>
      <w:rPr>
        <w:rFonts w:ascii="PMingLiU" w:eastAsia="PMingLiU" w:hAnsi="PMingLiU" w:cs="Arial" w:hint="eastAsia"/>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0" w15:restartNumberingAfterBreak="0">
    <w:nsid w:val="4A2A7FAA"/>
    <w:multiLevelType w:val="hybridMultilevel"/>
    <w:tmpl w:val="DC2AF106"/>
    <w:lvl w:ilvl="0" w:tplc="6372A090">
      <w:start w:val="1"/>
      <w:numFmt w:val="bullet"/>
      <w:lvlText w:val="□"/>
      <w:lvlJc w:val="left"/>
      <w:pPr>
        <w:ind w:left="1080" w:hanging="360"/>
      </w:pPr>
      <w:rPr>
        <w:rFonts w:ascii="PMingLiU" w:eastAsia="PMingLiU" w:hAnsi="PMingLiU" w:cs="Arial" w:hint="eastAsia"/>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1" w15:restartNumberingAfterBreak="0">
    <w:nsid w:val="4D297046"/>
    <w:multiLevelType w:val="hybridMultilevel"/>
    <w:tmpl w:val="F8C0A8B4"/>
    <w:lvl w:ilvl="0" w:tplc="B0D6811E">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52" w15:restartNumberingAfterBreak="0">
    <w:nsid w:val="51E73FF9"/>
    <w:multiLevelType w:val="hybridMultilevel"/>
    <w:tmpl w:val="CC429D94"/>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3" w15:restartNumberingAfterBreak="0">
    <w:nsid w:val="52A53E39"/>
    <w:multiLevelType w:val="hybridMultilevel"/>
    <w:tmpl w:val="A02098DA"/>
    <w:lvl w:ilvl="0" w:tplc="86CCC3D4">
      <w:start w:val="1"/>
      <w:numFmt w:val="decimal"/>
      <w:lvlText w:val="%1."/>
      <w:lvlJc w:val="left"/>
      <w:pPr>
        <w:ind w:left="360" w:hanging="360"/>
      </w:pPr>
      <w:rPr>
        <w:rFonts w:hint="default"/>
        <w:lang w:val="en-G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4" w15:restartNumberingAfterBreak="0">
    <w:nsid w:val="547146C6"/>
    <w:multiLevelType w:val="hybridMultilevel"/>
    <w:tmpl w:val="9EE68B18"/>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5" w15:restartNumberingAfterBreak="0">
    <w:nsid w:val="563C7CF8"/>
    <w:multiLevelType w:val="hybridMultilevel"/>
    <w:tmpl w:val="F702BAD8"/>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6" w15:restartNumberingAfterBreak="0">
    <w:nsid w:val="5815552F"/>
    <w:multiLevelType w:val="hybridMultilevel"/>
    <w:tmpl w:val="BB46F79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7" w15:restartNumberingAfterBreak="0">
    <w:nsid w:val="59015551"/>
    <w:multiLevelType w:val="hybridMultilevel"/>
    <w:tmpl w:val="9FE24ECA"/>
    <w:lvl w:ilvl="0" w:tplc="9DA09D66">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8" w15:restartNumberingAfterBreak="0">
    <w:nsid w:val="5AA23A37"/>
    <w:multiLevelType w:val="hybridMultilevel"/>
    <w:tmpl w:val="1412688A"/>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5ACD439F"/>
    <w:multiLevelType w:val="hybridMultilevel"/>
    <w:tmpl w:val="D1367FC0"/>
    <w:lvl w:ilvl="0" w:tplc="1DE093DC">
      <w:start w:val="1"/>
      <w:numFmt w:val="lowerRoman"/>
      <w:lvlText w:val="(%1)"/>
      <w:lvlJc w:val="right"/>
      <w:pPr>
        <w:ind w:left="720" w:hanging="360"/>
      </w:pPr>
      <w:rPr>
        <w:rFonts w:ascii="Arial" w:eastAsia="Arial"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 w15:restartNumberingAfterBreak="0">
    <w:nsid w:val="5C9E5844"/>
    <w:multiLevelType w:val="hybridMultilevel"/>
    <w:tmpl w:val="D9F65090"/>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1" w15:restartNumberingAfterBreak="0">
    <w:nsid w:val="5CFA3EE5"/>
    <w:multiLevelType w:val="hybridMultilevel"/>
    <w:tmpl w:val="3A121788"/>
    <w:lvl w:ilvl="0" w:tplc="9DA09D66">
      <w:start w:val="1"/>
      <w:numFmt w:val="bullet"/>
      <w:lvlText w:val="□"/>
      <w:lvlJc w:val="left"/>
      <w:pPr>
        <w:ind w:left="360" w:hanging="360"/>
      </w:pPr>
      <w:rPr>
        <w:rFonts w:ascii="PMingLiU" w:eastAsia="PMingLiU" w:hAnsi="PMingLiU" w:cs="Arial" w:hint="eastAsia"/>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2" w15:restartNumberingAfterBreak="0">
    <w:nsid w:val="5D93242A"/>
    <w:multiLevelType w:val="hybridMultilevel"/>
    <w:tmpl w:val="209A19DE"/>
    <w:lvl w:ilvl="0" w:tplc="9DA09D66">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3" w15:restartNumberingAfterBreak="0">
    <w:nsid w:val="5E703E35"/>
    <w:multiLevelType w:val="hybridMultilevel"/>
    <w:tmpl w:val="45704EAC"/>
    <w:lvl w:ilvl="0" w:tplc="1422BD8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 w15:restartNumberingAfterBreak="0">
    <w:nsid w:val="5E76198E"/>
    <w:multiLevelType w:val="hybridMultilevel"/>
    <w:tmpl w:val="215C344C"/>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5" w15:restartNumberingAfterBreak="0">
    <w:nsid w:val="61D21147"/>
    <w:multiLevelType w:val="hybridMultilevel"/>
    <w:tmpl w:val="22E27F78"/>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6" w15:restartNumberingAfterBreak="0">
    <w:nsid w:val="61F957B6"/>
    <w:multiLevelType w:val="hybridMultilevel"/>
    <w:tmpl w:val="7446FF9A"/>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7" w15:restartNumberingAfterBreak="0">
    <w:nsid w:val="62C02912"/>
    <w:multiLevelType w:val="hybridMultilevel"/>
    <w:tmpl w:val="C798BAB8"/>
    <w:lvl w:ilvl="0" w:tplc="9DA09D66">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8" w15:restartNumberingAfterBreak="0">
    <w:nsid w:val="63F5098A"/>
    <w:multiLevelType w:val="hybridMultilevel"/>
    <w:tmpl w:val="D06EBAD6"/>
    <w:lvl w:ilvl="0" w:tplc="9DA09D66">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9" w15:restartNumberingAfterBreak="0">
    <w:nsid w:val="64DF0742"/>
    <w:multiLevelType w:val="hybridMultilevel"/>
    <w:tmpl w:val="DC600F9A"/>
    <w:lvl w:ilvl="0" w:tplc="6372A090">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0" w15:restartNumberingAfterBreak="0">
    <w:nsid w:val="65315246"/>
    <w:multiLevelType w:val="hybridMultilevel"/>
    <w:tmpl w:val="447EE6C0"/>
    <w:lvl w:ilvl="0" w:tplc="C812FF2E">
      <w:start w:val="8"/>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1" w15:restartNumberingAfterBreak="0">
    <w:nsid w:val="66CC787F"/>
    <w:multiLevelType w:val="hybridMultilevel"/>
    <w:tmpl w:val="46D016B4"/>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2" w15:restartNumberingAfterBreak="0">
    <w:nsid w:val="66D54DD6"/>
    <w:multiLevelType w:val="hybridMultilevel"/>
    <w:tmpl w:val="BB46F79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3" w15:restartNumberingAfterBreak="0">
    <w:nsid w:val="68461CFF"/>
    <w:multiLevelType w:val="hybridMultilevel"/>
    <w:tmpl w:val="29D658D2"/>
    <w:lvl w:ilvl="0" w:tplc="6372A090">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4" w15:restartNumberingAfterBreak="0">
    <w:nsid w:val="68654240"/>
    <w:multiLevelType w:val="hybridMultilevel"/>
    <w:tmpl w:val="87B21E8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5" w15:restartNumberingAfterBreak="0">
    <w:nsid w:val="6A0875F5"/>
    <w:multiLevelType w:val="hybridMultilevel"/>
    <w:tmpl w:val="561E1770"/>
    <w:lvl w:ilvl="0" w:tplc="5C1C2734">
      <w:start w:val="1"/>
      <w:numFmt w:val="upperLetter"/>
      <w:lvlText w:val="%1."/>
      <w:lvlJc w:val="left"/>
      <w:pPr>
        <w:ind w:left="72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 w15:restartNumberingAfterBreak="0">
    <w:nsid w:val="6A3D78E0"/>
    <w:multiLevelType w:val="hybridMultilevel"/>
    <w:tmpl w:val="D29651BE"/>
    <w:lvl w:ilvl="0" w:tplc="6372A090">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7" w15:restartNumberingAfterBreak="0">
    <w:nsid w:val="6FCA5AE7"/>
    <w:multiLevelType w:val="hybridMultilevel"/>
    <w:tmpl w:val="33AA574A"/>
    <w:lvl w:ilvl="0" w:tplc="9DA09D66">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8" w15:restartNumberingAfterBreak="0">
    <w:nsid w:val="70C32851"/>
    <w:multiLevelType w:val="hybridMultilevel"/>
    <w:tmpl w:val="DB54B730"/>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9" w15:restartNumberingAfterBreak="0">
    <w:nsid w:val="71761095"/>
    <w:multiLevelType w:val="hybridMultilevel"/>
    <w:tmpl w:val="65E6A9E8"/>
    <w:lvl w:ilvl="0" w:tplc="84B8245A">
      <w:start w:val="1"/>
      <w:numFmt w:val="lowerLetter"/>
      <w:lvlText w:val="%1)"/>
      <w:lvlJc w:val="left"/>
      <w:pPr>
        <w:ind w:left="720" w:hanging="360"/>
      </w:pPr>
      <w:rPr>
        <w:rFonts w:ascii="Arial" w:hAnsi="Arial" w:cs="Arial" w:hint="default"/>
        <w:b w:val="0"/>
        <w:i w:val="0"/>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0" w15:restartNumberingAfterBreak="0">
    <w:nsid w:val="73CB7494"/>
    <w:multiLevelType w:val="hybridMultilevel"/>
    <w:tmpl w:val="636242F4"/>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 w15:restartNumberingAfterBreak="0">
    <w:nsid w:val="74E95EEB"/>
    <w:multiLevelType w:val="hybridMultilevel"/>
    <w:tmpl w:val="59D831A6"/>
    <w:lvl w:ilvl="0" w:tplc="FC1A3808">
      <w:start w:val="1"/>
      <w:numFmt w:val="low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2" w15:restartNumberingAfterBreak="0">
    <w:nsid w:val="751C01D1"/>
    <w:multiLevelType w:val="hybridMultilevel"/>
    <w:tmpl w:val="4FEC9142"/>
    <w:lvl w:ilvl="0" w:tplc="6372A090">
      <w:start w:val="1"/>
      <w:numFmt w:val="bullet"/>
      <w:lvlText w:val="□"/>
      <w:lvlJc w:val="left"/>
      <w:pPr>
        <w:ind w:left="360" w:hanging="360"/>
      </w:pPr>
      <w:rPr>
        <w:rFonts w:ascii="PMingLiU" w:eastAsia="PMingLiU" w:hAnsi="PMingLiU" w:cs="Arial" w:hint="eastAsi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3" w15:restartNumberingAfterBreak="0">
    <w:nsid w:val="75464435"/>
    <w:multiLevelType w:val="hybridMultilevel"/>
    <w:tmpl w:val="1C1E273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4" w15:restartNumberingAfterBreak="0">
    <w:nsid w:val="777357BB"/>
    <w:multiLevelType w:val="hybridMultilevel"/>
    <w:tmpl w:val="FA98234A"/>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5" w15:restartNumberingAfterBreak="0">
    <w:nsid w:val="777A63C1"/>
    <w:multiLevelType w:val="hybridMultilevel"/>
    <w:tmpl w:val="502AAC14"/>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6" w15:restartNumberingAfterBreak="0">
    <w:nsid w:val="778909D9"/>
    <w:multiLevelType w:val="hybridMultilevel"/>
    <w:tmpl w:val="17EAE358"/>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7" w15:restartNumberingAfterBreak="0">
    <w:nsid w:val="7CB74B72"/>
    <w:multiLevelType w:val="hybridMultilevel"/>
    <w:tmpl w:val="EE78023C"/>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8" w15:restartNumberingAfterBreak="0">
    <w:nsid w:val="7D0B5E2E"/>
    <w:multiLevelType w:val="hybridMultilevel"/>
    <w:tmpl w:val="C2D62EDA"/>
    <w:lvl w:ilvl="0" w:tplc="9DA09D66">
      <w:start w:val="1"/>
      <w:numFmt w:val="bullet"/>
      <w:lvlText w:val="□"/>
      <w:lvlJc w:val="left"/>
      <w:pPr>
        <w:ind w:left="720" w:hanging="360"/>
      </w:pPr>
      <w:rPr>
        <w:rFonts w:ascii="PMingLiU" w:eastAsia="PMingLiU" w:hAnsi="PMingLiU" w:cs="Arial" w:hint="eastAsi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9" w15:restartNumberingAfterBreak="0">
    <w:nsid w:val="7D2A16C7"/>
    <w:multiLevelType w:val="hybridMultilevel"/>
    <w:tmpl w:val="1932EA66"/>
    <w:lvl w:ilvl="0" w:tplc="44090005">
      <w:start w:val="1"/>
      <w:numFmt w:val="bullet"/>
      <w:lvlText w:val=""/>
      <w:lvlJc w:val="left"/>
      <w:pPr>
        <w:ind w:left="1287" w:hanging="360"/>
      </w:pPr>
      <w:rPr>
        <w:rFonts w:ascii="Wingdings" w:hAnsi="Wingdings"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num w:numId="1">
    <w:abstractNumId w:val="75"/>
  </w:num>
  <w:num w:numId="2">
    <w:abstractNumId w:val="22"/>
  </w:num>
  <w:num w:numId="3">
    <w:abstractNumId w:val="64"/>
  </w:num>
  <w:num w:numId="4">
    <w:abstractNumId w:val="13"/>
  </w:num>
  <w:num w:numId="5">
    <w:abstractNumId w:val="41"/>
  </w:num>
  <w:num w:numId="6">
    <w:abstractNumId w:val="62"/>
  </w:num>
  <w:num w:numId="7">
    <w:abstractNumId w:val="8"/>
  </w:num>
  <w:num w:numId="8">
    <w:abstractNumId w:val="42"/>
  </w:num>
  <w:num w:numId="9">
    <w:abstractNumId w:val="47"/>
  </w:num>
  <w:num w:numId="10">
    <w:abstractNumId w:val="1"/>
  </w:num>
  <w:num w:numId="11">
    <w:abstractNumId w:val="72"/>
  </w:num>
  <w:num w:numId="12">
    <w:abstractNumId w:val="49"/>
  </w:num>
  <w:num w:numId="13">
    <w:abstractNumId w:val="66"/>
  </w:num>
  <w:num w:numId="14">
    <w:abstractNumId w:val="26"/>
  </w:num>
  <w:num w:numId="15">
    <w:abstractNumId w:val="9"/>
  </w:num>
  <w:num w:numId="16">
    <w:abstractNumId w:val="71"/>
  </w:num>
  <w:num w:numId="17">
    <w:abstractNumId w:val="17"/>
  </w:num>
  <w:num w:numId="18">
    <w:abstractNumId w:val="35"/>
  </w:num>
  <w:num w:numId="19">
    <w:abstractNumId w:val="25"/>
  </w:num>
  <w:num w:numId="20">
    <w:abstractNumId w:val="6"/>
  </w:num>
  <w:num w:numId="21">
    <w:abstractNumId w:val="44"/>
  </w:num>
  <w:num w:numId="22">
    <w:abstractNumId w:val="78"/>
  </w:num>
  <w:num w:numId="23">
    <w:abstractNumId w:val="86"/>
  </w:num>
  <w:num w:numId="24">
    <w:abstractNumId w:val="43"/>
  </w:num>
  <w:num w:numId="25">
    <w:abstractNumId w:val="27"/>
  </w:num>
  <w:num w:numId="26">
    <w:abstractNumId w:val="54"/>
  </w:num>
  <w:num w:numId="27">
    <w:abstractNumId w:val="60"/>
  </w:num>
  <w:num w:numId="28">
    <w:abstractNumId w:val="65"/>
  </w:num>
  <w:num w:numId="29">
    <w:abstractNumId w:val="80"/>
  </w:num>
  <w:num w:numId="30">
    <w:abstractNumId w:val="34"/>
  </w:num>
  <w:num w:numId="31">
    <w:abstractNumId w:val="14"/>
  </w:num>
  <w:num w:numId="32">
    <w:abstractNumId w:val="20"/>
  </w:num>
  <w:num w:numId="33">
    <w:abstractNumId w:val="61"/>
  </w:num>
  <w:num w:numId="34">
    <w:abstractNumId w:val="59"/>
  </w:num>
  <w:num w:numId="35">
    <w:abstractNumId w:val="40"/>
  </w:num>
  <w:num w:numId="36">
    <w:abstractNumId w:val="67"/>
  </w:num>
  <w:num w:numId="37">
    <w:abstractNumId w:val="2"/>
  </w:num>
  <w:num w:numId="38">
    <w:abstractNumId w:val="46"/>
  </w:num>
  <w:num w:numId="39">
    <w:abstractNumId w:val="19"/>
  </w:num>
  <w:num w:numId="40">
    <w:abstractNumId w:val="83"/>
  </w:num>
  <w:num w:numId="41">
    <w:abstractNumId w:val="4"/>
  </w:num>
  <w:num w:numId="42">
    <w:abstractNumId w:val="88"/>
  </w:num>
  <w:num w:numId="43">
    <w:abstractNumId w:val="85"/>
  </w:num>
  <w:num w:numId="44">
    <w:abstractNumId w:val="58"/>
  </w:num>
  <w:num w:numId="45">
    <w:abstractNumId w:val="23"/>
  </w:num>
  <w:num w:numId="46">
    <w:abstractNumId w:val="28"/>
  </w:num>
  <w:num w:numId="47">
    <w:abstractNumId w:val="45"/>
  </w:num>
  <w:num w:numId="48">
    <w:abstractNumId w:val="10"/>
  </w:num>
  <w:num w:numId="49">
    <w:abstractNumId w:val="38"/>
  </w:num>
  <w:num w:numId="50">
    <w:abstractNumId w:val="33"/>
  </w:num>
  <w:num w:numId="51">
    <w:abstractNumId w:val="56"/>
  </w:num>
  <w:num w:numId="52">
    <w:abstractNumId w:val="57"/>
  </w:num>
  <w:num w:numId="53">
    <w:abstractNumId w:val="70"/>
  </w:num>
  <w:num w:numId="54">
    <w:abstractNumId w:val="39"/>
  </w:num>
  <w:num w:numId="55">
    <w:abstractNumId w:val="68"/>
  </w:num>
  <w:num w:numId="56">
    <w:abstractNumId w:val="52"/>
  </w:num>
  <w:num w:numId="57">
    <w:abstractNumId w:val="0"/>
  </w:num>
  <w:num w:numId="58">
    <w:abstractNumId w:val="18"/>
  </w:num>
  <w:num w:numId="59">
    <w:abstractNumId w:val="77"/>
  </w:num>
  <w:num w:numId="60">
    <w:abstractNumId w:val="82"/>
  </w:num>
  <w:num w:numId="61">
    <w:abstractNumId w:val="87"/>
  </w:num>
  <w:num w:numId="62">
    <w:abstractNumId w:val="73"/>
  </w:num>
  <w:num w:numId="63">
    <w:abstractNumId w:val="53"/>
  </w:num>
  <w:num w:numId="64">
    <w:abstractNumId w:val="76"/>
  </w:num>
  <w:num w:numId="65">
    <w:abstractNumId w:val="69"/>
  </w:num>
  <w:num w:numId="66">
    <w:abstractNumId w:val="21"/>
  </w:num>
  <w:num w:numId="67">
    <w:abstractNumId w:val="37"/>
  </w:num>
  <w:num w:numId="68">
    <w:abstractNumId w:val="79"/>
  </w:num>
  <w:num w:numId="69">
    <w:abstractNumId w:val="50"/>
  </w:num>
  <w:num w:numId="70">
    <w:abstractNumId w:val="12"/>
  </w:num>
  <w:num w:numId="71">
    <w:abstractNumId w:val="24"/>
  </w:num>
  <w:num w:numId="72">
    <w:abstractNumId w:val="31"/>
  </w:num>
  <w:num w:numId="73">
    <w:abstractNumId w:val="29"/>
  </w:num>
  <w:num w:numId="74">
    <w:abstractNumId w:val="11"/>
  </w:num>
  <w:num w:numId="75">
    <w:abstractNumId w:val="30"/>
  </w:num>
  <w:num w:numId="76">
    <w:abstractNumId w:val="51"/>
  </w:num>
  <w:num w:numId="77">
    <w:abstractNumId w:val="89"/>
  </w:num>
  <w:num w:numId="78">
    <w:abstractNumId w:val="55"/>
  </w:num>
  <w:num w:numId="79">
    <w:abstractNumId w:val="32"/>
  </w:num>
  <w:num w:numId="80">
    <w:abstractNumId w:val="74"/>
  </w:num>
  <w:num w:numId="81">
    <w:abstractNumId w:val="3"/>
  </w:num>
  <w:num w:numId="82">
    <w:abstractNumId w:val="36"/>
  </w:num>
  <w:num w:numId="83">
    <w:abstractNumId w:val="5"/>
  </w:num>
  <w:num w:numId="84">
    <w:abstractNumId w:val="81"/>
  </w:num>
  <w:num w:numId="85">
    <w:abstractNumId w:val="15"/>
  </w:num>
  <w:num w:numId="86">
    <w:abstractNumId w:val="84"/>
  </w:num>
  <w:num w:numId="87">
    <w:abstractNumId w:val="48"/>
  </w:num>
  <w:num w:numId="88">
    <w:abstractNumId w:val="63"/>
  </w:num>
  <w:num w:numId="89">
    <w:abstractNumId w:val="16"/>
  </w:num>
  <w:num w:numId="90">
    <w:abstractNumId w:val="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E3"/>
    <w:rsid w:val="00011C4E"/>
    <w:rsid w:val="000220C6"/>
    <w:rsid w:val="00022614"/>
    <w:rsid w:val="000238B7"/>
    <w:rsid w:val="00032CD3"/>
    <w:rsid w:val="00035038"/>
    <w:rsid w:val="00035745"/>
    <w:rsid w:val="000512B3"/>
    <w:rsid w:val="00055CDE"/>
    <w:rsid w:val="00057659"/>
    <w:rsid w:val="00063F31"/>
    <w:rsid w:val="00072F4B"/>
    <w:rsid w:val="00076401"/>
    <w:rsid w:val="00081473"/>
    <w:rsid w:val="0008455E"/>
    <w:rsid w:val="000A3D45"/>
    <w:rsid w:val="000B3340"/>
    <w:rsid w:val="000B6949"/>
    <w:rsid w:val="000F28D4"/>
    <w:rsid w:val="00106E24"/>
    <w:rsid w:val="001075D3"/>
    <w:rsid w:val="001143C2"/>
    <w:rsid w:val="001152A3"/>
    <w:rsid w:val="001177D7"/>
    <w:rsid w:val="00121541"/>
    <w:rsid w:val="00134879"/>
    <w:rsid w:val="00142782"/>
    <w:rsid w:val="00143196"/>
    <w:rsid w:val="001538E8"/>
    <w:rsid w:val="0016187B"/>
    <w:rsid w:val="00176351"/>
    <w:rsid w:val="00181F82"/>
    <w:rsid w:val="00187A61"/>
    <w:rsid w:val="001934C7"/>
    <w:rsid w:val="00194E96"/>
    <w:rsid w:val="001A0AE0"/>
    <w:rsid w:val="001C1BCD"/>
    <w:rsid w:val="001D0504"/>
    <w:rsid w:val="001D4AC3"/>
    <w:rsid w:val="001D4DDB"/>
    <w:rsid w:val="001E7826"/>
    <w:rsid w:val="001F28DE"/>
    <w:rsid w:val="001F3826"/>
    <w:rsid w:val="00202D39"/>
    <w:rsid w:val="00211CF8"/>
    <w:rsid w:val="00237592"/>
    <w:rsid w:val="002643A5"/>
    <w:rsid w:val="00265A50"/>
    <w:rsid w:val="00275C00"/>
    <w:rsid w:val="002911F6"/>
    <w:rsid w:val="002B236F"/>
    <w:rsid w:val="002C0F76"/>
    <w:rsid w:val="002D1381"/>
    <w:rsid w:val="002D2717"/>
    <w:rsid w:val="002D5C1E"/>
    <w:rsid w:val="002E1B71"/>
    <w:rsid w:val="002E4A49"/>
    <w:rsid w:val="002F1BE0"/>
    <w:rsid w:val="002F7A05"/>
    <w:rsid w:val="003061D9"/>
    <w:rsid w:val="00306CF3"/>
    <w:rsid w:val="003200A9"/>
    <w:rsid w:val="003264F6"/>
    <w:rsid w:val="00331A04"/>
    <w:rsid w:val="00353968"/>
    <w:rsid w:val="00354B3C"/>
    <w:rsid w:val="003633C0"/>
    <w:rsid w:val="00376E42"/>
    <w:rsid w:val="00385668"/>
    <w:rsid w:val="003866AE"/>
    <w:rsid w:val="00392831"/>
    <w:rsid w:val="00396A37"/>
    <w:rsid w:val="003D7042"/>
    <w:rsid w:val="003E1E09"/>
    <w:rsid w:val="003E4624"/>
    <w:rsid w:val="003E7529"/>
    <w:rsid w:val="003F42D5"/>
    <w:rsid w:val="003F6E77"/>
    <w:rsid w:val="00404613"/>
    <w:rsid w:val="004240A0"/>
    <w:rsid w:val="00425AF0"/>
    <w:rsid w:val="004352EF"/>
    <w:rsid w:val="00445E8E"/>
    <w:rsid w:val="00453448"/>
    <w:rsid w:val="0047677A"/>
    <w:rsid w:val="00476F66"/>
    <w:rsid w:val="0048141C"/>
    <w:rsid w:val="004A39D3"/>
    <w:rsid w:val="004A570E"/>
    <w:rsid w:val="004B0F05"/>
    <w:rsid w:val="004C782A"/>
    <w:rsid w:val="004C7F1D"/>
    <w:rsid w:val="004E3E26"/>
    <w:rsid w:val="005070FC"/>
    <w:rsid w:val="00530FB4"/>
    <w:rsid w:val="00531DC2"/>
    <w:rsid w:val="005371B5"/>
    <w:rsid w:val="0055368F"/>
    <w:rsid w:val="0056313B"/>
    <w:rsid w:val="005651E3"/>
    <w:rsid w:val="005672A9"/>
    <w:rsid w:val="005769E1"/>
    <w:rsid w:val="00577BEA"/>
    <w:rsid w:val="0058462A"/>
    <w:rsid w:val="005923C5"/>
    <w:rsid w:val="005970CC"/>
    <w:rsid w:val="005A6C62"/>
    <w:rsid w:val="005B193B"/>
    <w:rsid w:val="005B3704"/>
    <w:rsid w:val="005D5B89"/>
    <w:rsid w:val="005D65F9"/>
    <w:rsid w:val="005E5FFB"/>
    <w:rsid w:val="005F04D7"/>
    <w:rsid w:val="005F5CF0"/>
    <w:rsid w:val="00606B67"/>
    <w:rsid w:val="00607294"/>
    <w:rsid w:val="006105E8"/>
    <w:rsid w:val="0062537A"/>
    <w:rsid w:val="006327F8"/>
    <w:rsid w:val="00671FD5"/>
    <w:rsid w:val="006827E0"/>
    <w:rsid w:val="0069732C"/>
    <w:rsid w:val="006A0220"/>
    <w:rsid w:val="006A5991"/>
    <w:rsid w:val="006C00ED"/>
    <w:rsid w:val="006C0B8E"/>
    <w:rsid w:val="006D454E"/>
    <w:rsid w:val="006D5767"/>
    <w:rsid w:val="006D580B"/>
    <w:rsid w:val="006D72CB"/>
    <w:rsid w:val="006D7A0D"/>
    <w:rsid w:val="006E3D4E"/>
    <w:rsid w:val="006E6C59"/>
    <w:rsid w:val="006F6F1F"/>
    <w:rsid w:val="00701DBE"/>
    <w:rsid w:val="00704E58"/>
    <w:rsid w:val="00711E26"/>
    <w:rsid w:val="00712268"/>
    <w:rsid w:val="00712303"/>
    <w:rsid w:val="00727DC9"/>
    <w:rsid w:val="00736512"/>
    <w:rsid w:val="00751743"/>
    <w:rsid w:val="0075389A"/>
    <w:rsid w:val="00754188"/>
    <w:rsid w:val="007613D0"/>
    <w:rsid w:val="0077108F"/>
    <w:rsid w:val="00771B62"/>
    <w:rsid w:val="00773A53"/>
    <w:rsid w:val="0078540C"/>
    <w:rsid w:val="00785808"/>
    <w:rsid w:val="007A29C2"/>
    <w:rsid w:val="007B2F34"/>
    <w:rsid w:val="007E2DF0"/>
    <w:rsid w:val="007E39C0"/>
    <w:rsid w:val="007E45B6"/>
    <w:rsid w:val="007F0E3A"/>
    <w:rsid w:val="007F24C2"/>
    <w:rsid w:val="00806250"/>
    <w:rsid w:val="008176DB"/>
    <w:rsid w:val="00820C83"/>
    <w:rsid w:val="008248CF"/>
    <w:rsid w:val="008624B2"/>
    <w:rsid w:val="008633C5"/>
    <w:rsid w:val="0089474C"/>
    <w:rsid w:val="008A3809"/>
    <w:rsid w:val="008B4A83"/>
    <w:rsid w:val="008B4CDC"/>
    <w:rsid w:val="008C2DB4"/>
    <w:rsid w:val="008C5FDB"/>
    <w:rsid w:val="008F62C2"/>
    <w:rsid w:val="008F712A"/>
    <w:rsid w:val="00900593"/>
    <w:rsid w:val="00912014"/>
    <w:rsid w:val="00912DB1"/>
    <w:rsid w:val="00924432"/>
    <w:rsid w:val="0093093A"/>
    <w:rsid w:val="00942DB8"/>
    <w:rsid w:val="009568AC"/>
    <w:rsid w:val="009723A2"/>
    <w:rsid w:val="0097537E"/>
    <w:rsid w:val="00980582"/>
    <w:rsid w:val="00991AE2"/>
    <w:rsid w:val="0099229B"/>
    <w:rsid w:val="00992805"/>
    <w:rsid w:val="009B7630"/>
    <w:rsid w:val="009C07DB"/>
    <w:rsid w:val="009D0D7C"/>
    <w:rsid w:val="009D3DD1"/>
    <w:rsid w:val="00A005C0"/>
    <w:rsid w:val="00A03B9B"/>
    <w:rsid w:val="00A05CBF"/>
    <w:rsid w:val="00A06320"/>
    <w:rsid w:val="00A0642F"/>
    <w:rsid w:val="00A11FCD"/>
    <w:rsid w:val="00A25250"/>
    <w:rsid w:val="00A32BE8"/>
    <w:rsid w:val="00A35F31"/>
    <w:rsid w:val="00A37731"/>
    <w:rsid w:val="00A568EE"/>
    <w:rsid w:val="00A61C64"/>
    <w:rsid w:val="00A852EC"/>
    <w:rsid w:val="00AA26DD"/>
    <w:rsid w:val="00AB2B35"/>
    <w:rsid w:val="00AB68BD"/>
    <w:rsid w:val="00AB7393"/>
    <w:rsid w:val="00AB7B40"/>
    <w:rsid w:val="00AD5411"/>
    <w:rsid w:val="00AE1A47"/>
    <w:rsid w:val="00AF4331"/>
    <w:rsid w:val="00B04781"/>
    <w:rsid w:val="00B1269D"/>
    <w:rsid w:val="00B13D59"/>
    <w:rsid w:val="00B14F9E"/>
    <w:rsid w:val="00B15F22"/>
    <w:rsid w:val="00B16014"/>
    <w:rsid w:val="00B21FDC"/>
    <w:rsid w:val="00B24490"/>
    <w:rsid w:val="00B31323"/>
    <w:rsid w:val="00B33E24"/>
    <w:rsid w:val="00B41FB9"/>
    <w:rsid w:val="00B43A2B"/>
    <w:rsid w:val="00B4490D"/>
    <w:rsid w:val="00B64075"/>
    <w:rsid w:val="00B6444C"/>
    <w:rsid w:val="00B73322"/>
    <w:rsid w:val="00B94F73"/>
    <w:rsid w:val="00B97A2D"/>
    <w:rsid w:val="00BA4782"/>
    <w:rsid w:val="00BA7345"/>
    <w:rsid w:val="00BB44C8"/>
    <w:rsid w:val="00BE036C"/>
    <w:rsid w:val="00BE2CB0"/>
    <w:rsid w:val="00BE7CD9"/>
    <w:rsid w:val="00C00957"/>
    <w:rsid w:val="00C019C5"/>
    <w:rsid w:val="00C023A7"/>
    <w:rsid w:val="00C10CD0"/>
    <w:rsid w:val="00C111A8"/>
    <w:rsid w:val="00C30A85"/>
    <w:rsid w:val="00C32AF3"/>
    <w:rsid w:val="00C63AA4"/>
    <w:rsid w:val="00C67786"/>
    <w:rsid w:val="00CB7269"/>
    <w:rsid w:val="00CB7458"/>
    <w:rsid w:val="00CC1707"/>
    <w:rsid w:val="00CC6706"/>
    <w:rsid w:val="00CD1D3E"/>
    <w:rsid w:val="00CD488F"/>
    <w:rsid w:val="00CD64E5"/>
    <w:rsid w:val="00CD6F07"/>
    <w:rsid w:val="00CD736B"/>
    <w:rsid w:val="00CE6051"/>
    <w:rsid w:val="00CF56CC"/>
    <w:rsid w:val="00D0606C"/>
    <w:rsid w:val="00D14470"/>
    <w:rsid w:val="00D3183F"/>
    <w:rsid w:val="00D31B2E"/>
    <w:rsid w:val="00D35E51"/>
    <w:rsid w:val="00D4694A"/>
    <w:rsid w:val="00D50229"/>
    <w:rsid w:val="00D53103"/>
    <w:rsid w:val="00D5698B"/>
    <w:rsid w:val="00D933F2"/>
    <w:rsid w:val="00DA409A"/>
    <w:rsid w:val="00DB680A"/>
    <w:rsid w:val="00DC4934"/>
    <w:rsid w:val="00DD2864"/>
    <w:rsid w:val="00DD4D65"/>
    <w:rsid w:val="00DE5972"/>
    <w:rsid w:val="00DE6DB6"/>
    <w:rsid w:val="00DF6AD4"/>
    <w:rsid w:val="00E01BCD"/>
    <w:rsid w:val="00E03548"/>
    <w:rsid w:val="00E06061"/>
    <w:rsid w:val="00E37523"/>
    <w:rsid w:val="00E472BA"/>
    <w:rsid w:val="00E5599C"/>
    <w:rsid w:val="00E70A63"/>
    <w:rsid w:val="00E83547"/>
    <w:rsid w:val="00E8799B"/>
    <w:rsid w:val="00E94162"/>
    <w:rsid w:val="00E95615"/>
    <w:rsid w:val="00EA6507"/>
    <w:rsid w:val="00EB2DB0"/>
    <w:rsid w:val="00EB4FEF"/>
    <w:rsid w:val="00EB630D"/>
    <w:rsid w:val="00ED4090"/>
    <w:rsid w:val="00ED7738"/>
    <w:rsid w:val="00ED7E58"/>
    <w:rsid w:val="00F10432"/>
    <w:rsid w:val="00F1698B"/>
    <w:rsid w:val="00F42B99"/>
    <w:rsid w:val="00F4368E"/>
    <w:rsid w:val="00F47DE4"/>
    <w:rsid w:val="00F47F96"/>
    <w:rsid w:val="00F5198E"/>
    <w:rsid w:val="00F527DA"/>
    <w:rsid w:val="00F77435"/>
    <w:rsid w:val="00F807C9"/>
    <w:rsid w:val="00F84E8F"/>
    <w:rsid w:val="00FA5CFC"/>
    <w:rsid w:val="00FB023D"/>
    <w:rsid w:val="00FD7F71"/>
    <w:rsid w:val="00FE50E0"/>
    <w:rsid w:val="00FF3B2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8E6D6"/>
  <w15:chartTrackingRefBased/>
  <w15:docId w15:val="{15ADE9DD-F75F-4EED-986C-4C965110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2D5"/>
  </w:style>
  <w:style w:type="paragraph" w:styleId="Footer">
    <w:name w:val="footer"/>
    <w:basedOn w:val="Normal"/>
    <w:link w:val="FooterChar"/>
    <w:uiPriority w:val="99"/>
    <w:unhideWhenUsed/>
    <w:rsid w:val="003F4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2D5"/>
  </w:style>
  <w:style w:type="table" w:styleId="TableGrid">
    <w:name w:val="Table Grid"/>
    <w:basedOn w:val="TableNormal"/>
    <w:uiPriority w:val="39"/>
    <w:rsid w:val="003F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2D5"/>
    <w:pPr>
      <w:ind w:left="720"/>
      <w:contextualSpacing/>
    </w:pPr>
  </w:style>
  <w:style w:type="paragraph" w:styleId="BalloonText">
    <w:name w:val="Balloon Text"/>
    <w:basedOn w:val="Normal"/>
    <w:link w:val="BalloonTextChar"/>
    <w:uiPriority w:val="99"/>
    <w:semiHidden/>
    <w:unhideWhenUsed/>
    <w:rsid w:val="00785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40C"/>
    <w:rPr>
      <w:rFonts w:ascii="Segoe UI" w:hAnsi="Segoe UI" w:cs="Segoe UI"/>
      <w:sz w:val="18"/>
      <w:szCs w:val="18"/>
    </w:rPr>
  </w:style>
  <w:style w:type="paragraph" w:styleId="FootnoteText">
    <w:name w:val="footnote text"/>
    <w:basedOn w:val="Normal"/>
    <w:link w:val="FootnoteTextChar"/>
    <w:uiPriority w:val="99"/>
    <w:semiHidden/>
    <w:unhideWhenUsed/>
    <w:rsid w:val="002D5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C1E"/>
    <w:rPr>
      <w:sz w:val="20"/>
      <w:szCs w:val="20"/>
    </w:rPr>
  </w:style>
  <w:style w:type="character" w:styleId="FootnoteReference">
    <w:name w:val="footnote reference"/>
    <w:basedOn w:val="DefaultParagraphFont"/>
    <w:uiPriority w:val="99"/>
    <w:semiHidden/>
    <w:unhideWhenUsed/>
    <w:rsid w:val="002D5C1E"/>
    <w:rPr>
      <w:vertAlign w:val="superscript"/>
    </w:rPr>
  </w:style>
  <w:style w:type="character" w:styleId="CommentReference">
    <w:name w:val="annotation reference"/>
    <w:basedOn w:val="DefaultParagraphFont"/>
    <w:uiPriority w:val="99"/>
    <w:semiHidden/>
    <w:unhideWhenUsed/>
    <w:rsid w:val="004B0F05"/>
    <w:rPr>
      <w:sz w:val="16"/>
      <w:szCs w:val="16"/>
    </w:rPr>
  </w:style>
  <w:style w:type="paragraph" w:styleId="CommentText">
    <w:name w:val="annotation text"/>
    <w:basedOn w:val="Normal"/>
    <w:link w:val="CommentTextChar"/>
    <w:uiPriority w:val="99"/>
    <w:unhideWhenUsed/>
    <w:rsid w:val="004B0F05"/>
    <w:pPr>
      <w:spacing w:line="240" w:lineRule="auto"/>
    </w:pPr>
    <w:rPr>
      <w:sz w:val="20"/>
      <w:szCs w:val="20"/>
    </w:rPr>
  </w:style>
  <w:style w:type="character" w:customStyle="1" w:styleId="CommentTextChar">
    <w:name w:val="Comment Text Char"/>
    <w:basedOn w:val="DefaultParagraphFont"/>
    <w:link w:val="CommentText"/>
    <w:uiPriority w:val="99"/>
    <w:rsid w:val="004B0F05"/>
    <w:rPr>
      <w:sz w:val="20"/>
      <w:szCs w:val="20"/>
    </w:rPr>
  </w:style>
  <w:style w:type="paragraph" w:styleId="CommentSubject">
    <w:name w:val="annotation subject"/>
    <w:basedOn w:val="CommentText"/>
    <w:next w:val="CommentText"/>
    <w:link w:val="CommentSubjectChar"/>
    <w:uiPriority w:val="99"/>
    <w:semiHidden/>
    <w:unhideWhenUsed/>
    <w:rsid w:val="004B0F05"/>
    <w:rPr>
      <w:b/>
      <w:bCs/>
    </w:rPr>
  </w:style>
  <w:style w:type="character" w:customStyle="1" w:styleId="CommentSubjectChar">
    <w:name w:val="Comment Subject Char"/>
    <w:basedOn w:val="CommentTextChar"/>
    <w:link w:val="CommentSubject"/>
    <w:uiPriority w:val="99"/>
    <w:semiHidden/>
    <w:rsid w:val="004B0F05"/>
    <w:rPr>
      <w:b/>
      <w:bCs/>
      <w:sz w:val="20"/>
      <w:szCs w:val="20"/>
    </w:rPr>
  </w:style>
  <w:style w:type="paragraph" w:styleId="Revision">
    <w:name w:val="Revision"/>
    <w:hidden/>
    <w:uiPriority w:val="99"/>
    <w:semiHidden/>
    <w:rsid w:val="009B76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36548-2CA2-489A-BCBA-DD4E10AB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DC=sc,DC=org</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Hong Gin Mei</dc:creator>
  <cp:keywords/>
  <dc:description/>
  <cp:lastModifiedBy>Kimberly Hong Gin Mei</cp:lastModifiedBy>
  <cp:revision>3</cp:revision>
  <cp:lastPrinted>2019-02-15T03:20:00Z</cp:lastPrinted>
  <dcterms:created xsi:type="dcterms:W3CDTF">2019-04-12T07:13:00Z</dcterms:created>
  <dcterms:modified xsi:type="dcterms:W3CDTF">2019-04-12T07:13:00Z</dcterms:modified>
</cp:coreProperties>
</file>